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3D119">
      <w:pPr>
        <w:spacing w:before="312" w:beforeLines="100" w:after="312" w:afterLines="100" w:line="360" w:lineRule="auto"/>
        <w:jc w:val="center"/>
        <w:rPr>
          <w:rFonts w:hint="eastAsia" w:eastAsia="微软雅黑"/>
          <w:b/>
          <w:sz w:val="40"/>
          <w:szCs w:val="40"/>
        </w:rPr>
      </w:pPr>
    </w:p>
    <w:p w14:paraId="44DEA7C4">
      <w:pPr>
        <w:spacing w:before="312" w:beforeLines="100" w:after="312" w:afterLines="100" w:line="360" w:lineRule="auto"/>
        <w:jc w:val="center"/>
        <w:rPr>
          <w:rFonts w:hint="eastAsia" w:eastAsia="微软雅黑"/>
          <w:b/>
          <w:sz w:val="40"/>
          <w:szCs w:val="40"/>
        </w:rPr>
      </w:pPr>
      <w:r>
        <w:rPr>
          <w:rFonts w:hint="eastAsia" w:eastAsia="微软雅黑"/>
          <w:b/>
          <w:sz w:val="40"/>
          <w:szCs w:val="40"/>
        </w:rPr>
        <w:t>成都东部新区世运体育公园</w:t>
      </w:r>
    </w:p>
    <w:p w14:paraId="68D4284B">
      <w:pPr>
        <w:spacing w:before="312" w:beforeLines="100" w:after="312" w:afterLines="100" w:line="360" w:lineRule="auto"/>
        <w:jc w:val="center"/>
        <w:rPr>
          <w:rFonts w:hint="eastAsia" w:eastAsia="微软雅黑"/>
          <w:b/>
          <w:sz w:val="40"/>
          <w:szCs w:val="40"/>
        </w:rPr>
      </w:pPr>
      <w:r>
        <w:rPr>
          <w:rFonts w:hint="eastAsia" w:eastAsia="微软雅黑"/>
          <w:b/>
          <w:sz w:val="40"/>
          <w:szCs w:val="40"/>
        </w:rPr>
        <w:t>项目情况</w:t>
      </w:r>
    </w:p>
    <w:p w14:paraId="2E1AB3D7">
      <w:pPr>
        <w:rPr>
          <w:rFonts w:hint="eastAsia"/>
        </w:rPr>
      </w:pPr>
    </w:p>
    <w:p w14:paraId="51721CD7">
      <w:pPr>
        <w:rPr>
          <w:rFonts w:hint="eastAsia"/>
        </w:rPr>
      </w:pPr>
    </w:p>
    <w:p w14:paraId="21C946DD">
      <w:pPr>
        <w:pStyle w:val="21"/>
      </w:pPr>
    </w:p>
    <w:p w14:paraId="41B04F32">
      <w:pPr>
        <w:pStyle w:val="21"/>
      </w:pPr>
    </w:p>
    <w:p w14:paraId="23DB12DF">
      <w:pPr>
        <w:pStyle w:val="21"/>
      </w:pPr>
    </w:p>
    <w:p w14:paraId="266FC975">
      <w:pPr>
        <w:rPr>
          <w:rFonts w:hint="eastAsia"/>
        </w:rPr>
      </w:pPr>
    </w:p>
    <w:p w14:paraId="29905C2E">
      <w:pPr>
        <w:rPr>
          <w:rFonts w:hint="eastAsia"/>
        </w:rPr>
      </w:pPr>
    </w:p>
    <w:p w14:paraId="222D1FEA">
      <w:pPr>
        <w:pStyle w:val="21"/>
        <w:jc w:val="both"/>
      </w:pPr>
    </w:p>
    <w:p w14:paraId="382E0742">
      <w:pPr>
        <w:rPr>
          <w:rFonts w:hint="eastAsia"/>
        </w:rPr>
      </w:pPr>
    </w:p>
    <w:p w14:paraId="58D9521B">
      <w:pPr>
        <w:rPr>
          <w:rFonts w:hint="eastAsia"/>
        </w:rPr>
      </w:pPr>
    </w:p>
    <w:p w14:paraId="242FBB90">
      <w:pPr>
        <w:rPr>
          <w:rFonts w:hint="eastAsia"/>
        </w:rPr>
      </w:pPr>
    </w:p>
    <w:p w14:paraId="563B506A">
      <w:pPr>
        <w:rPr>
          <w:rFonts w:hint="eastAsia"/>
        </w:rPr>
      </w:pPr>
    </w:p>
    <w:p w14:paraId="3C88C8D3">
      <w:pPr>
        <w:widowControl/>
        <w:jc w:val="left"/>
        <w:rPr>
          <w:rFonts w:hint="eastAsia"/>
        </w:rPr>
      </w:pPr>
      <w:r>
        <w:br w:type="page"/>
      </w:r>
    </w:p>
    <w:p w14:paraId="668D2A15">
      <w:pPr>
        <w:spacing w:line="400" w:lineRule="exact"/>
        <w:jc w:val="center"/>
        <w:rPr>
          <w:rFonts w:hint="eastAsia" w:ascii="黑体" w:hAnsi="黑体" w:eastAsia="黑体" w:cs="黑体"/>
          <w:b/>
          <w:sz w:val="32"/>
          <w:szCs w:val="32"/>
        </w:rPr>
      </w:pPr>
      <w:r>
        <w:rPr>
          <w:rFonts w:hint="eastAsia" w:ascii="黑体" w:hAnsi="黑体" w:eastAsia="黑体" w:cs="黑体"/>
          <w:b/>
          <w:sz w:val="32"/>
          <w:szCs w:val="32"/>
        </w:rPr>
        <w:t>目  录</w:t>
      </w:r>
    </w:p>
    <w:sdt>
      <w:sdtPr>
        <w:rPr>
          <w:rFonts w:ascii="Times New Roman" w:hAnsi="Times New Roman" w:eastAsia="宋体" w:cs="Times New Roman"/>
          <w:szCs w:val="24"/>
          <w:lang w:val="zh-CN"/>
        </w:rPr>
        <w:id w:val="-1603324586"/>
        <w:docPartObj>
          <w:docPartGallery w:val="Table of Contents"/>
          <w:docPartUnique/>
        </w:docPartObj>
      </w:sdtPr>
      <w:sdtEndPr>
        <w:rPr>
          <w:rFonts w:hint="eastAsia" w:ascii="宋体" w:hAnsi="宋体" w:eastAsia="宋体" w:cstheme="minorBidi"/>
          <w:b/>
          <w:bCs/>
          <w:sz w:val="24"/>
          <w:szCs w:val="24"/>
          <w:lang w:val="zh-CN"/>
        </w:rPr>
      </w:sdtEndPr>
      <w:sdtContent>
        <w:p w14:paraId="509442E4">
          <w:pPr>
            <w:jc w:val="center"/>
            <w:rPr>
              <w:rFonts w:hint="eastAsia"/>
            </w:rPr>
          </w:pPr>
        </w:p>
        <w:p w14:paraId="62D707CE">
          <w:pPr>
            <w:pStyle w:val="20"/>
            <w:tabs>
              <w:tab w:val="right" w:leader="dot" w:pos="8312"/>
            </w:tabs>
            <w:rPr>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TOC \o "1-3" \h \z \u </w:instrText>
          </w:r>
          <w:r>
            <w:rPr>
              <w:rFonts w:hint="eastAsia" w:ascii="仿宋_GB2312" w:hAnsi="仿宋_GB2312" w:eastAsia="仿宋_GB2312" w:cs="仿宋_GB2312"/>
              <w:bCs/>
              <w:sz w:val="28"/>
              <w:szCs w:val="28"/>
              <w:lang w:val="zh-CN"/>
            </w:rPr>
            <w:fldChar w:fldCharType="separate"/>
          </w:r>
          <w:r>
            <w:fldChar w:fldCharType="begin"/>
          </w:r>
          <w:r>
            <w:instrText xml:space="preserve"> HYPERLINK \l "_Toc20143" </w:instrText>
          </w:r>
          <w:r>
            <w:fldChar w:fldCharType="separate"/>
          </w:r>
          <w:r>
            <w:rPr>
              <w:rFonts w:hint="eastAsia" w:ascii="仿宋" w:hAnsi="仿宋" w:eastAsia="仿宋"/>
              <w:bCs/>
              <w:sz w:val="28"/>
              <w:szCs w:val="28"/>
            </w:rPr>
            <w:t>一、 项目基本情况</w:t>
          </w:r>
          <w:r>
            <w:rPr>
              <w:sz w:val="28"/>
              <w:szCs w:val="28"/>
            </w:rPr>
            <w:tab/>
          </w:r>
          <w:r>
            <w:rPr>
              <w:sz w:val="28"/>
              <w:szCs w:val="28"/>
            </w:rPr>
            <w:fldChar w:fldCharType="begin"/>
          </w:r>
          <w:r>
            <w:rPr>
              <w:sz w:val="28"/>
              <w:szCs w:val="28"/>
            </w:rPr>
            <w:instrText xml:space="preserve"> PAGEREF _Toc20143 \h </w:instrText>
          </w:r>
          <w:r>
            <w:rPr>
              <w:sz w:val="28"/>
              <w:szCs w:val="28"/>
            </w:rPr>
            <w:fldChar w:fldCharType="separate"/>
          </w:r>
          <w:r>
            <w:rPr>
              <w:sz w:val="28"/>
              <w:szCs w:val="28"/>
            </w:rPr>
            <w:t>1</w:t>
          </w:r>
          <w:r>
            <w:rPr>
              <w:sz w:val="28"/>
              <w:szCs w:val="28"/>
            </w:rPr>
            <w:fldChar w:fldCharType="end"/>
          </w:r>
          <w:r>
            <w:rPr>
              <w:sz w:val="28"/>
              <w:szCs w:val="28"/>
            </w:rPr>
            <w:fldChar w:fldCharType="end"/>
          </w:r>
        </w:p>
        <w:p w14:paraId="6E536803">
          <w:pPr>
            <w:pStyle w:val="22"/>
            <w:tabs>
              <w:tab w:val="right" w:leader="dot" w:pos="8312"/>
              <w:tab w:val="clear" w:pos="8296"/>
            </w:tabs>
            <w:rPr>
              <w:sz w:val="28"/>
              <w:szCs w:val="28"/>
            </w:rPr>
          </w:pPr>
          <w:r>
            <w:fldChar w:fldCharType="begin"/>
          </w:r>
          <w:r>
            <w:instrText xml:space="preserve"> HYPERLINK \l "_Toc20377" </w:instrText>
          </w:r>
          <w:r>
            <w:fldChar w:fldCharType="separate"/>
          </w:r>
          <w:r>
            <w:rPr>
              <w:rFonts w:hint="eastAsia" w:ascii="仿宋" w:hAnsi="仿宋" w:eastAsia="仿宋"/>
              <w:bCs/>
              <w:sz w:val="28"/>
              <w:szCs w:val="28"/>
            </w:rPr>
            <w:t xml:space="preserve">（一） </w:t>
          </w:r>
          <w:r>
            <w:rPr>
              <w:rFonts w:hint="eastAsia" w:ascii="仿宋" w:hAnsi="仿宋" w:eastAsia="仿宋" w:cs="仿宋"/>
              <w:bCs/>
              <w:sz w:val="28"/>
              <w:szCs w:val="28"/>
            </w:rPr>
            <w:t>成都市东部新区及行业专项规划概况</w:t>
          </w:r>
          <w:r>
            <w:rPr>
              <w:sz w:val="28"/>
              <w:szCs w:val="28"/>
            </w:rPr>
            <w:tab/>
          </w:r>
          <w:r>
            <w:rPr>
              <w:sz w:val="28"/>
              <w:szCs w:val="28"/>
            </w:rPr>
            <w:fldChar w:fldCharType="begin"/>
          </w:r>
          <w:r>
            <w:rPr>
              <w:sz w:val="28"/>
              <w:szCs w:val="28"/>
            </w:rPr>
            <w:instrText xml:space="preserve"> PAGEREF _Toc20377 \h </w:instrText>
          </w:r>
          <w:r>
            <w:rPr>
              <w:sz w:val="28"/>
              <w:szCs w:val="28"/>
            </w:rPr>
            <w:fldChar w:fldCharType="separate"/>
          </w:r>
          <w:r>
            <w:rPr>
              <w:sz w:val="28"/>
              <w:szCs w:val="28"/>
            </w:rPr>
            <w:t>1</w:t>
          </w:r>
          <w:r>
            <w:rPr>
              <w:sz w:val="28"/>
              <w:szCs w:val="28"/>
            </w:rPr>
            <w:fldChar w:fldCharType="end"/>
          </w:r>
          <w:r>
            <w:rPr>
              <w:sz w:val="28"/>
              <w:szCs w:val="28"/>
            </w:rPr>
            <w:fldChar w:fldCharType="end"/>
          </w:r>
        </w:p>
        <w:p w14:paraId="10CA36CD">
          <w:pPr>
            <w:pStyle w:val="22"/>
            <w:tabs>
              <w:tab w:val="right" w:leader="dot" w:pos="8312"/>
              <w:tab w:val="clear" w:pos="8296"/>
            </w:tabs>
            <w:rPr>
              <w:sz w:val="28"/>
              <w:szCs w:val="28"/>
            </w:rPr>
          </w:pPr>
          <w:r>
            <w:fldChar w:fldCharType="begin"/>
          </w:r>
          <w:r>
            <w:instrText xml:space="preserve"> HYPERLINK \l "_Toc2011" </w:instrText>
          </w:r>
          <w:r>
            <w:fldChar w:fldCharType="separate"/>
          </w:r>
          <w:r>
            <w:rPr>
              <w:rFonts w:hint="eastAsia" w:ascii="仿宋" w:hAnsi="仿宋" w:eastAsia="仿宋"/>
              <w:bCs/>
              <w:sz w:val="28"/>
              <w:szCs w:val="28"/>
            </w:rPr>
            <w:t xml:space="preserve">（二） </w:t>
          </w:r>
          <w:r>
            <w:rPr>
              <w:rFonts w:hint="eastAsia" w:ascii="仿宋" w:hAnsi="仿宋" w:eastAsia="仿宋" w:cs="仿宋"/>
              <w:bCs/>
              <w:sz w:val="28"/>
              <w:szCs w:val="28"/>
            </w:rPr>
            <w:t>项目情况</w:t>
          </w:r>
          <w:r>
            <w:rPr>
              <w:sz w:val="28"/>
              <w:szCs w:val="28"/>
            </w:rPr>
            <w:tab/>
          </w:r>
          <w:r>
            <w:rPr>
              <w:sz w:val="28"/>
              <w:szCs w:val="28"/>
            </w:rPr>
            <w:fldChar w:fldCharType="begin"/>
          </w:r>
          <w:r>
            <w:rPr>
              <w:sz w:val="28"/>
              <w:szCs w:val="28"/>
            </w:rPr>
            <w:instrText xml:space="preserve"> PAGEREF _Toc2011 \h </w:instrText>
          </w:r>
          <w:r>
            <w:rPr>
              <w:sz w:val="28"/>
              <w:szCs w:val="28"/>
            </w:rPr>
            <w:fldChar w:fldCharType="separate"/>
          </w:r>
          <w:r>
            <w:rPr>
              <w:sz w:val="28"/>
              <w:szCs w:val="28"/>
            </w:rPr>
            <w:t>1</w:t>
          </w:r>
          <w:r>
            <w:rPr>
              <w:sz w:val="28"/>
              <w:szCs w:val="28"/>
            </w:rPr>
            <w:fldChar w:fldCharType="end"/>
          </w:r>
          <w:r>
            <w:rPr>
              <w:sz w:val="28"/>
              <w:szCs w:val="28"/>
            </w:rPr>
            <w:fldChar w:fldCharType="end"/>
          </w:r>
        </w:p>
        <w:p w14:paraId="38A505C1">
          <w:pPr>
            <w:pStyle w:val="20"/>
            <w:tabs>
              <w:tab w:val="right" w:leader="dot" w:pos="8312"/>
            </w:tabs>
            <w:rPr>
              <w:sz w:val="28"/>
              <w:szCs w:val="28"/>
            </w:rPr>
          </w:pPr>
          <w:r>
            <w:fldChar w:fldCharType="begin"/>
          </w:r>
          <w:r>
            <w:instrText xml:space="preserve"> HYPERLINK \l "_Toc11784" </w:instrText>
          </w:r>
          <w:r>
            <w:fldChar w:fldCharType="separate"/>
          </w:r>
          <w:r>
            <w:rPr>
              <w:rFonts w:hint="eastAsia" w:ascii="仿宋" w:hAnsi="仿宋" w:eastAsia="仿宋"/>
              <w:bCs/>
              <w:sz w:val="28"/>
              <w:szCs w:val="28"/>
            </w:rPr>
            <w:t>二、 经济社会效益分析</w:t>
          </w:r>
          <w:r>
            <w:rPr>
              <w:sz w:val="28"/>
              <w:szCs w:val="28"/>
            </w:rPr>
            <w:tab/>
          </w:r>
          <w:r>
            <w:rPr>
              <w:sz w:val="28"/>
              <w:szCs w:val="28"/>
            </w:rPr>
            <w:fldChar w:fldCharType="begin"/>
          </w:r>
          <w:r>
            <w:rPr>
              <w:sz w:val="28"/>
              <w:szCs w:val="28"/>
            </w:rPr>
            <w:instrText xml:space="preserve"> PAGEREF _Toc11784 \h </w:instrText>
          </w:r>
          <w:r>
            <w:rPr>
              <w:sz w:val="28"/>
              <w:szCs w:val="28"/>
            </w:rPr>
            <w:fldChar w:fldCharType="separate"/>
          </w:r>
          <w:r>
            <w:rPr>
              <w:sz w:val="28"/>
              <w:szCs w:val="28"/>
            </w:rPr>
            <w:t>6</w:t>
          </w:r>
          <w:r>
            <w:rPr>
              <w:sz w:val="28"/>
              <w:szCs w:val="28"/>
            </w:rPr>
            <w:fldChar w:fldCharType="end"/>
          </w:r>
          <w:r>
            <w:rPr>
              <w:sz w:val="28"/>
              <w:szCs w:val="28"/>
            </w:rPr>
            <w:fldChar w:fldCharType="end"/>
          </w:r>
        </w:p>
        <w:p w14:paraId="2DDA8831">
          <w:pPr>
            <w:pStyle w:val="22"/>
            <w:tabs>
              <w:tab w:val="right" w:leader="dot" w:pos="8312"/>
              <w:tab w:val="clear" w:pos="8296"/>
            </w:tabs>
            <w:rPr>
              <w:sz w:val="28"/>
              <w:szCs w:val="28"/>
            </w:rPr>
          </w:pPr>
          <w:r>
            <w:fldChar w:fldCharType="begin"/>
          </w:r>
          <w:r>
            <w:instrText xml:space="preserve"> HYPERLINK \l "_Toc3801" </w:instrText>
          </w:r>
          <w:r>
            <w:fldChar w:fldCharType="separate"/>
          </w:r>
          <w:r>
            <w:rPr>
              <w:rFonts w:hint="eastAsia" w:ascii="仿宋" w:hAnsi="仿宋" w:eastAsia="仿宋"/>
              <w:bCs/>
              <w:sz w:val="28"/>
              <w:szCs w:val="28"/>
            </w:rPr>
            <w:t xml:space="preserve">（一） </w:t>
          </w:r>
          <w:r>
            <w:rPr>
              <w:rFonts w:hint="eastAsia" w:ascii="仿宋" w:hAnsi="仿宋" w:eastAsia="仿宋" w:cs="仿宋"/>
              <w:bCs/>
              <w:sz w:val="28"/>
              <w:szCs w:val="28"/>
            </w:rPr>
            <w:t>社会效益分析</w:t>
          </w:r>
          <w:r>
            <w:rPr>
              <w:sz w:val="28"/>
              <w:szCs w:val="28"/>
            </w:rPr>
            <w:tab/>
          </w:r>
          <w:r>
            <w:rPr>
              <w:sz w:val="28"/>
              <w:szCs w:val="28"/>
            </w:rPr>
            <w:fldChar w:fldCharType="begin"/>
          </w:r>
          <w:r>
            <w:rPr>
              <w:sz w:val="28"/>
              <w:szCs w:val="28"/>
            </w:rPr>
            <w:instrText xml:space="preserve"> PAGEREF _Toc3801 \h </w:instrText>
          </w:r>
          <w:r>
            <w:rPr>
              <w:sz w:val="28"/>
              <w:szCs w:val="28"/>
            </w:rPr>
            <w:fldChar w:fldCharType="separate"/>
          </w:r>
          <w:r>
            <w:rPr>
              <w:sz w:val="28"/>
              <w:szCs w:val="28"/>
            </w:rPr>
            <w:t>7</w:t>
          </w:r>
          <w:r>
            <w:rPr>
              <w:sz w:val="28"/>
              <w:szCs w:val="28"/>
            </w:rPr>
            <w:fldChar w:fldCharType="end"/>
          </w:r>
          <w:r>
            <w:rPr>
              <w:sz w:val="28"/>
              <w:szCs w:val="28"/>
            </w:rPr>
            <w:fldChar w:fldCharType="end"/>
          </w:r>
        </w:p>
        <w:p w14:paraId="33A799CA">
          <w:pPr>
            <w:pStyle w:val="22"/>
            <w:tabs>
              <w:tab w:val="right" w:leader="dot" w:pos="8312"/>
              <w:tab w:val="clear" w:pos="8296"/>
            </w:tabs>
            <w:rPr>
              <w:sz w:val="28"/>
              <w:szCs w:val="28"/>
            </w:rPr>
          </w:pPr>
          <w:r>
            <w:fldChar w:fldCharType="begin"/>
          </w:r>
          <w:r>
            <w:instrText xml:space="preserve"> HYPERLINK \l "_Toc29131" </w:instrText>
          </w:r>
          <w:r>
            <w:fldChar w:fldCharType="separate"/>
          </w:r>
          <w:r>
            <w:rPr>
              <w:rFonts w:hint="eastAsia" w:ascii="仿宋" w:hAnsi="仿宋" w:eastAsia="仿宋"/>
              <w:bCs/>
              <w:sz w:val="28"/>
              <w:szCs w:val="28"/>
            </w:rPr>
            <w:t xml:space="preserve">（二） </w:t>
          </w:r>
          <w:r>
            <w:rPr>
              <w:rFonts w:hint="eastAsia" w:ascii="仿宋" w:hAnsi="仿宋" w:eastAsia="仿宋" w:cs="仿宋"/>
              <w:bCs/>
              <w:sz w:val="28"/>
              <w:szCs w:val="28"/>
            </w:rPr>
            <w:t>经济效益分析</w:t>
          </w:r>
          <w:r>
            <w:rPr>
              <w:sz w:val="28"/>
              <w:szCs w:val="28"/>
            </w:rPr>
            <w:tab/>
          </w:r>
          <w:r>
            <w:rPr>
              <w:sz w:val="28"/>
              <w:szCs w:val="28"/>
            </w:rPr>
            <w:fldChar w:fldCharType="begin"/>
          </w:r>
          <w:r>
            <w:rPr>
              <w:sz w:val="28"/>
              <w:szCs w:val="28"/>
            </w:rPr>
            <w:instrText xml:space="preserve"> PAGEREF _Toc29131 \h </w:instrText>
          </w:r>
          <w:r>
            <w:rPr>
              <w:sz w:val="28"/>
              <w:szCs w:val="28"/>
            </w:rPr>
            <w:fldChar w:fldCharType="separate"/>
          </w:r>
          <w:r>
            <w:rPr>
              <w:sz w:val="28"/>
              <w:szCs w:val="28"/>
            </w:rPr>
            <w:t>7</w:t>
          </w:r>
          <w:r>
            <w:rPr>
              <w:sz w:val="28"/>
              <w:szCs w:val="28"/>
            </w:rPr>
            <w:fldChar w:fldCharType="end"/>
          </w:r>
          <w:r>
            <w:rPr>
              <w:sz w:val="28"/>
              <w:szCs w:val="28"/>
            </w:rPr>
            <w:fldChar w:fldCharType="end"/>
          </w:r>
        </w:p>
        <w:p w14:paraId="3FC3B9FE">
          <w:pPr>
            <w:pStyle w:val="20"/>
            <w:tabs>
              <w:tab w:val="right" w:leader="dot" w:pos="8312"/>
            </w:tabs>
            <w:rPr>
              <w:sz w:val="28"/>
              <w:szCs w:val="28"/>
            </w:rPr>
          </w:pPr>
          <w:r>
            <w:fldChar w:fldCharType="begin"/>
          </w:r>
          <w:r>
            <w:instrText xml:space="preserve"> HYPERLINK \l "_Toc31351" </w:instrText>
          </w:r>
          <w:r>
            <w:fldChar w:fldCharType="separate"/>
          </w:r>
          <w:r>
            <w:rPr>
              <w:rFonts w:hint="eastAsia" w:ascii="仿宋" w:hAnsi="仿宋" w:eastAsia="仿宋"/>
              <w:bCs/>
              <w:sz w:val="28"/>
              <w:szCs w:val="28"/>
            </w:rPr>
            <w:t>三、 项目投资估算及资金筹措方案</w:t>
          </w:r>
          <w:r>
            <w:rPr>
              <w:sz w:val="28"/>
              <w:szCs w:val="28"/>
            </w:rPr>
            <w:tab/>
          </w:r>
          <w:r>
            <w:rPr>
              <w:sz w:val="28"/>
              <w:szCs w:val="28"/>
            </w:rPr>
            <w:fldChar w:fldCharType="begin"/>
          </w:r>
          <w:r>
            <w:rPr>
              <w:sz w:val="28"/>
              <w:szCs w:val="28"/>
            </w:rPr>
            <w:instrText xml:space="preserve"> PAGEREF _Toc31351 \h </w:instrText>
          </w:r>
          <w:r>
            <w:rPr>
              <w:sz w:val="28"/>
              <w:szCs w:val="28"/>
            </w:rPr>
            <w:fldChar w:fldCharType="separate"/>
          </w:r>
          <w:r>
            <w:rPr>
              <w:sz w:val="28"/>
              <w:szCs w:val="28"/>
            </w:rPr>
            <w:t>7</w:t>
          </w:r>
          <w:r>
            <w:rPr>
              <w:sz w:val="28"/>
              <w:szCs w:val="28"/>
            </w:rPr>
            <w:fldChar w:fldCharType="end"/>
          </w:r>
          <w:r>
            <w:rPr>
              <w:sz w:val="28"/>
              <w:szCs w:val="28"/>
            </w:rPr>
            <w:fldChar w:fldCharType="end"/>
          </w:r>
        </w:p>
        <w:p w14:paraId="52C3166C">
          <w:pPr>
            <w:pStyle w:val="22"/>
            <w:tabs>
              <w:tab w:val="right" w:leader="dot" w:pos="8312"/>
              <w:tab w:val="clear" w:pos="8296"/>
            </w:tabs>
            <w:rPr>
              <w:sz w:val="28"/>
              <w:szCs w:val="28"/>
            </w:rPr>
          </w:pPr>
          <w:r>
            <w:fldChar w:fldCharType="begin"/>
          </w:r>
          <w:r>
            <w:instrText xml:space="preserve"> HYPERLINK \l "_Toc18142" </w:instrText>
          </w:r>
          <w:r>
            <w:fldChar w:fldCharType="separate"/>
          </w:r>
          <w:r>
            <w:rPr>
              <w:rFonts w:hint="eastAsia" w:ascii="仿宋" w:hAnsi="仿宋" w:eastAsia="仿宋"/>
              <w:bCs/>
              <w:sz w:val="28"/>
              <w:szCs w:val="28"/>
            </w:rPr>
            <w:t xml:space="preserve">（一） </w:t>
          </w:r>
          <w:r>
            <w:rPr>
              <w:rFonts w:hint="eastAsia" w:ascii="仿宋" w:hAnsi="仿宋" w:eastAsia="仿宋" w:cs="仿宋"/>
              <w:bCs/>
              <w:sz w:val="28"/>
              <w:szCs w:val="28"/>
            </w:rPr>
            <w:t>投资估算</w:t>
          </w:r>
          <w:r>
            <w:rPr>
              <w:sz w:val="28"/>
              <w:szCs w:val="28"/>
            </w:rPr>
            <w:tab/>
          </w:r>
          <w:r>
            <w:rPr>
              <w:sz w:val="28"/>
              <w:szCs w:val="28"/>
            </w:rPr>
            <w:fldChar w:fldCharType="begin"/>
          </w:r>
          <w:r>
            <w:rPr>
              <w:sz w:val="28"/>
              <w:szCs w:val="28"/>
            </w:rPr>
            <w:instrText xml:space="preserve"> PAGEREF _Toc18142 \h </w:instrText>
          </w:r>
          <w:r>
            <w:rPr>
              <w:sz w:val="28"/>
              <w:szCs w:val="28"/>
            </w:rPr>
            <w:fldChar w:fldCharType="separate"/>
          </w:r>
          <w:r>
            <w:rPr>
              <w:sz w:val="28"/>
              <w:szCs w:val="28"/>
            </w:rPr>
            <w:t>8</w:t>
          </w:r>
          <w:r>
            <w:rPr>
              <w:sz w:val="28"/>
              <w:szCs w:val="28"/>
            </w:rPr>
            <w:fldChar w:fldCharType="end"/>
          </w:r>
          <w:r>
            <w:rPr>
              <w:sz w:val="28"/>
              <w:szCs w:val="28"/>
            </w:rPr>
            <w:fldChar w:fldCharType="end"/>
          </w:r>
        </w:p>
        <w:p w14:paraId="213FFC36">
          <w:pPr>
            <w:pStyle w:val="22"/>
            <w:tabs>
              <w:tab w:val="right" w:leader="dot" w:pos="8312"/>
              <w:tab w:val="clear" w:pos="8296"/>
            </w:tabs>
            <w:rPr>
              <w:sz w:val="28"/>
              <w:szCs w:val="28"/>
            </w:rPr>
          </w:pPr>
          <w:r>
            <w:fldChar w:fldCharType="begin"/>
          </w:r>
          <w:r>
            <w:instrText xml:space="preserve"> HYPERLINK \l "_Toc32154" </w:instrText>
          </w:r>
          <w:r>
            <w:fldChar w:fldCharType="separate"/>
          </w:r>
          <w:r>
            <w:rPr>
              <w:rFonts w:hint="eastAsia" w:ascii="仿宋" w:hAnsi="仿宋" w:eastAsia="仿宋"/>
              <w:bCs/>
              <w:sz w:val="28"/>
              <w:szCs w:val="28"/>
            </w:rPr>
            <w:t xml:space="preserve">（二） </w:t>
          </w:r>
          <w:r>
            <w:rPr>
              <w:rFonts w:hint="eastAsia" w:ascii="仿宋" w:hAnsi="仿宋" w:eastAsia="仿宋" w:cs="仿宋"/>
              <w:bCs/>
              <w:sz w:val="28"/>
              <w:szCs w:val="28"/>
            </w:rPr>
            <w:t>资金筹措方案</w:t>
          </w:r>
          <w:r>
            <w:rPr>
              <w:sz w:val="28"/>
              <w:szCs w:val="28"/>
            </w:rPr>
            <w:tab/>
          </w:r>
          <w:r>
            <w:rPr>
              <w:sz w:val="28"/>
              <w:szCs w:val="28"/>
            </w:rPr>
            <w:fldChar w:fldCharType="begin"/>
          </w:r>
          <w:r>
            <w:rPr>
              <w:sz w:val="28"/>
              <w:szCs w:val="28"/>
            </w:rPr>
            <w:instrText xml:space="preserve"> PAGEREF _Toc32154 \h </w:instrText>
          </w:r>
          <w:r>
            <w:rPr>
              <w:sz w:val="28"/>
              <w:szCs w:val="28"/>
            </w:rPr>
            <w:fldChar w:fldCharType="separate"/>
          </w:r>
          <w:r>
            <w:rPr>
              <w:sz w:val="28"/>
              <w:szCs w:val="28"/>
            </w:rPr>
            <w:t>28</w:t>
          </w:r>
          <w:r>
            <w:rPr>
              <w:sz w:val="28"/>
              <w:szCs w:val="28"/>
            </w:rPr>
            <w:fldChar w:fldCharType="end"/>
          </w:r>
          <w:r>
            <w:rPr>
              <w:sz w:val="28"/>
              <w:szCs w:val="28"/>
            </w:rPr>
            <w:fldChar w:fldCharType="end"/>
          </w:r>
        </w:p>
        <w:p w14:paraId="2EBB6854">
          <w:pPr>
            <w:pStyle w:val="20"/>
            <w:tabs>
              <w:tab w:val="right" w:leader="dot" w:pos="8312"/>
            </w:tabs>
            <w:rPr>
              <w:sz w:val="28"/>
              <w:szCs w:val="28"/>
            </w:rPr>
          </w:pPr>
          <w:r>
            <w:fldChar w:fldCharType="begin"/>
          </w:r>
          <w:r>
            <w:instrText xml:space="preserve"> HYPERLINK \l "_Toc22528" </w:instrText>
          </w:r>
          <w:r>
            <w:fldChar w:fldCharType="separate"/>
          </w:r>
          <w:r>
            <w:rPr>
              <w:rFonts w:hint="eastAsia" w:ascii="仿宋" w:hAnsi="仿宋" w:eastAsia="仿宋"/>
              <w:bCs/>
              <w:sz w:val="28"/>
              <w:szCs w:val="28"/>
            </w:rPr>
            <w:t>四、 项目预期收益、成本及融资平衡情况</w:t>
          </w:r>
          <w:r>
            <w:rPr>
              <w:sz w:val="28"/>
              <w:szCs w:val="28"/>
            </w:rPr>
            <w:tab/>
          </w:r>
          <w:r>
            <w:rPr>
              <w:sz w:val="28"/>
              <w:szCs w:val="28"/>
            </w:rPr>
            <w:fldChar w:fldCharType="begin"/>
          </w:r>
          <w:r>
            <w:rPr>
              <w:sz w:val="28"/>
              <w:szCs w:val="28"/>
            </w:rPr>
            <w:instrText xml:space="preserve"> PAGEREF _Toc22528 \h </w:instrText>
          </w:r>
          <w:r>
            <w:rPr>
              <w:sz w:val="28"/>
              <w:szCs w:val="28"/>
            </w:rPr>
            <w:fldChar w:fldCharType="separate"/>
          </w:r>
          <w:r>
            <w:rPr>
              <w:sz w:val="28"/>
              <w:szCs w:val="28"/>
            </w:rPr>
            <w:t>28</w:t>
          </w:r>
          <w:r>
            <w:rPr>
              <w:sz w:val="28"/>
              <w:szCs w:val="28"/>
            </w:rPr>
            <w:fldChar w:fldCharType="end"/>
          </w:r>
          <w:r>
            <w:rPr>
              <w:sz w:val="28"/>
              <w:szCs w:val="28"/>
            </w:rPr>
            <w:fldChar w:fldCharType="end"/>
          </w:r>
        </w:p>
        <w:p w14:paraId="669E27A5">
          <w:pPr>
            <w:pStyle w:val="22"/>
            <w:tabs>
              <w:tab w:val="right" w:leader="dot" w:pos="8312"/>
              <w:tab w:val="clear" w:pos="8296"/>
            </w:tabs>
            <w:rPr>
              <w:sz w:val="28"/>
              <w:szCs w:val="28"/>
            </w:rPr>
          </w:pPr>
          <w:r>
            <w:fldChar w:fldCharType="begin"/>
          </w:r>
          <w:r>
            <w:instrText xml:space="preserve"> HYPERLINK \l "_Toc5551" </w:instrText>
          </w:r>
          <w:r>
            <w:fldChar w:fldCharType="separate"/>
          </w:r>
          <w:r>
            <w:rPr>
              <w:rFonts w:hint="eastAsia" w:ascii="仿宋" w:hAnsi="仿宋" w:eastAsia="仿宋"/>
              <w:bCs/>
              <w:sz w:val="28"/>
              <w:szCs w:val="28"/>
            </w:rPr>
            <w:t xml:space="preserve">（一） </w:t>
          </w:r>
          <w:r>
            <w:rPr>
              <w:rFonts w:hint="eastAsia" w:ascii="仿宋" w:hAnsi="仿宋" w:eastAsia="仿宋" w:cs="仿宋"/>
              <w:bCs/>
              <w:sz w:val="28"/>
              <w:szCs w:val="28"/>
            </w:rPr>
            <w:t>预期收益</w:t>
          </w:r>
          <w:r>
            <w:rPr>
              <w:sz w:val="28"/>
              <w:szCs w:val="28"/>
            </w:rPr>
            <w:tab/>
          </w:r>
          <w:r>
            <w:rPr>
              <w:sz w:val="28"/>
              <w:szCs w:val="28"/>
            </w:rPr>
            <w:fldChar w:fldCharType="begin"/>
          </w:r>
          <w:r>
            <w:rPr>
              <w:sz w:val="28"/>
              <w:szCs w:val="28"/>
            </w:rPr>
            <w:instrText xml:space="preserve"> PAGEREF _Toc5551 \h </w:instrText>
          </w:r>
          <w:r>
            <w:rPr>
              <w:sz w:val="28"/>
              <w:szCs w:val="28"/>
            </w:rPr>
            <w:fldChar w:fldCharType="separate"/>
          </w:r>
          <w:r>
            <w:rPr>
              <w:sz w:val="28"/>
              <w:szCs w:val="28"/>
            </w:rPr>
            <w:t>28</w:t>
          </w:r>
          <w:r>
            <w:rPr>
              <w:sz w:val="28"/>
              <w:szCs w:val="28"/>
            </w:rPr>
            <w:fldChar w:fldCharType="end"/>
          </w:r>
          <w:r>
            <w:rPr>
              <w:sz w:val="28"/>
              <w:szCs w:val="28"/>
            </w:rPr>
            <w:fldChar w:fldCharType="end"/>
          </w:r>
        </w:p>
        <w:p w14:paraId="5C63C992">
          <w:pPr>
            <w:pStyle w:val="22"/>
            <w:tabs>
              <w:tab w:val="right" w:leader="dot" w:pos="8312"/>
              <w:tab w:val="clear" w:pos="8296"/>
            </w:tabs>
            <w:rPr>
              <w:sz w:val="28"/>
              <w:szCs w:val="28"/>
            </w:rPr>
          </w:pPr>
          <w:r>
            <w:fldChar w:fldCharType="begin"/>
          </w:r>
          <w:r>
            <w:instrText xml:space="preserve"> HYPERLINK \l "_Toc23536" </w:instrText>
          </w:r>
          <w:r>
            <w:fldChar w:fldCharType="separate"/>
          </w:r>
          <w:r>
            <w:rPr>
              <w:rFonts w:hint="eastAsia" w:ascii="仿宋" w:hAnsi="仿宋" w:eastAsia="仿宋"/>
              <w:bCs/>
              <w:sz w:val="28"/>
              <w:szCs w:val="28"/>
            </w:rPr>
            <w:t xml:space="preserve">（二） </w:t>
          </w:r>
          <w:r>
            <w:rPr>
              <w:rFonts w:hint="eastAsia" w:ascii="仿宋" w:hAnsi="仿宋" w:eastAsia="仿宋" w:cs="仿宋"/>
              <w:bCs/>
              <w:sz w:val="28"/>
              <w:szCs w:val="28"/>
            </w:rPr>
            <w:t>资金测算平衡情况</w:t>
          </w:r>
          <w:r>
            <w:rPr>
              <w:sz w:val="28"/>
              <w:szCs w:val="28"/>
            </w:rPr>
            <w:tab/>
          </w:r>
          <w:r>
            <w:rPr>
              <w:sz w:val="28"/>
              <w:szCs w:val="28"/>
            </w:rPr>
            <w:fldChar w:fldCharType="begin"/>
          </w:r>
          <w:r>
            <w:rPr>
              <w:sz w:val="28"/>
              <w:szCs w:val="28"/>
            </w:rPr>
            <w:instrText xml:space="preserve"> PAGEREF _Toc23536 \h </w:instrText>
          </w:r>
          <w:r>
            <w:rPr>
              <w:sz w:val="28"/>
              <w:szCs w:val="28"/>
            </w:rPr>
            <w:fldChar w:fldCharType="separate"/>
          </w:r>
          <w:r>
            <w:rPr>
              <w:sz w:val="28"/>
              <w:szCs w:val="28"/>
            </w:rPr>
            <w:t>29</w:t>
          </w:r>
          <w:r>
            <w:rPr>
              <w:sz w:val="28"/>
              <w:szCs w:val="28"/>
            </w:rPr>
            <w:fldChar w:fldCharType="end"/>
          </w:r>
          <w:r>
            <w:rPr>
              <w:sz w:val="28"/>
              <w:szCs w:val="28"/>
            </w:rPr>
            <w:fldChar w:fldCharType="end"/>
          </w:r>
        </w:p>
        <w:p w14:paraId="7B38BDB4">
          <w:pPr>
            <w:pStyle w:val="20"/>
            <w:tabs>
              <w:tab w:val="right" w:leader="dot" w:pos="8312"/>
            </w:tabs>
            <w:rPr>
              <w:sz w:val="28"/>
              <w:szCs w:val="28"/>
            </w:rPr>
          </w:pPr>
          <w:r>
            <w:fldChar w:fldCharType="begin"/>
          </w:r>
          <w:r>
            <w:instrText xml:space="preserve"> HYPERLINK \l "_Toc6516" </w:instrText>
          </w:r>
          <w:r>
            <w:fldChar w:fldCharType="separate"/>
          </w:r>
          <w:r>
            <w:rPr>
              <w:rFonts w:hint="eastAsia" w:ascii="仿宋" w:hAnsi="仿宋" w:eastAsia="仿宋"/>
              <w:bCs/>
              <w:sz w:val="28"/>
              <w:szCs w:val="28"/>
            </w:rPr>
            <w:t xml:space="preserve">五、 </w:t>
          </w:r>
          <w:r>
            <w:rPr>
              <w:rFonts w:ascii="仿宋" w:hAnsi="仿宋" w:eastAsia="仿宋"/>
              <w:bCs/>
              <w:sz w:val="28"/>
              <w:szCs w:val="28"/>
            </w:rPr>
            <w:t>项目绩效目标</w:t>
          </w:r>
          <w:r>
            <w:rPr>
              <w:sz w:val="28"/>
              <w:szCs w:val="28"/>
            </w:rPr>
            <w:tab/>
          </w:r>
          <w:r>
            <w:rPr>
              <w:sz w:val="28"/>
              <w:szCs w:val="28"/>
            </w:rPr>
            <w:fldChar w:fldCharType="begin"/>
          </w:r>
          <w:r>
            <w:rPr>
              <w:sz w:val="28"/>
              <w:szCs w:val="28"/>
            </w:rPr>
            <w:instrText xml:space="preserve"> PAGEREF _Toc6516 \h </w:instrText>
          </w:r>
          <w:r>
            <w:rPr>
              <w:sz w:val="28"/>
              <w:szCs w:val="28"/>
            </w:rPr>
            <w:fldChar w:fldCharType="separate"/>
          </w:r>
          <w:r>
            <w:rPr>
              <w:sz w:val="28"/>
              <w:szCs w:val="28"/>
            </w:rPr>
            <w:t>33</w:t>
          </w:r>
          <w:r>
            <w:rPr>
              <w:sz w:val="28"/>
              <w:szCs w:val="28"/>
            </w:rPr>
            <w:fldChar w:fldCharType="end"/>
          </w:r>
          <w:r>
            <w:rPr>
              <w:sz w:val="28"/>
              <w:szCs w:val="28"/>
            </w:rPr>
            <w:fldChar w:fldCharType="end"/>
          </w:r>
        </w:p>
        <w:p w14:paraId="4AD29029">
          <w:pPr>
            <w:pStyle w:val="22"/>
            <w:tabs>
              <w:tab w:val="right" w:leader="dot" w:pos="8312"/>
              <w:tab w:val="clear" w:pos="8296"/>
            </w:tabs>
            <w:rPr>
              <w:sz w:val="28"/>
              <w:szCs w:val="28"/>
            </w:rPr>
          </w:pPr>
          <w:r>
            <w:fldChar w:fldCharType="begin"/>
          </w:r>
          <w:r>
            <w:instrText xml:space="preserve"> HYPERLINK \l "_Toc17795" </w:instrText>
          </w:r>
          <w:r>
            <w:fldChar w:fldCharType="separate"/>
          </w:r>
          <w:r>
            <w:rPr>
              <w:rFonts w:hint="eastAsia" w:ascii="仿宋" w:hAnsi="仿宋" w:eastAsia="仿宋"/>
              <w:bCs/>
              <w:sz w:val="28"/>
              <w:szCs w:val="28"/>
            </w:rPr>
            <w:t xml:space="preserve">（一） </w:t>
          </w:r>
          <w:r>
            <w:rPr>
              <w:rFonts w:ascii="仿宋" w:hAnsi="仿宋" w:eastAsia="仿宋" w:cs="仿宋"/>
              <w:bCs/>
              <w:sz w:val="28"/>
              <w:szCs w:val="28"/>
            </w:rPr>
            <w:t>产出目标</w:t>
          </w:r>
          <w:r>
            <w:rPr>
              <w:sz w:val="28"/>
              <w:szCs w:val="28"/>
            </w:rPr>
            <w:tab/>
          </w:r>
          <w:r>
            <w:rPr>
              <w:sz w:val="28"/>
              <w:szCs w:val="28"/>
            </w:rPr>
            <w:fldChar w:fldCharType="begin"/>
          </w:r>
          <w:r>
            <w:rPr>
              <w:sz w:val="28"/>
              <w:szCs w:val="28"/>
            </w:rPr>
            <w:instrText xml:space="preserve"> PAGEREF _Toc17795 \h </w:instrText>
          </w:r>
          <w:r>
            <w:rPr>
              <w:sz w:val="28"/>
              <w:szCs w:val="28"/>
            </w:rPr>
            <w:fldChar w:fldCharType="separate"/>
          </w:r>
          <w:r>
            <w:rPr>
              <w:sz w:val="28"/>
              <w:szCs w:val="28"/>
            </w:rPr>
            <w:t>33</w:t>
          </w:r>
          <w:r>
            <w:rPr>
              <w:sz w:val="28"/>
              <w:szCs w:val="28"/>
            </w:rPr>
            <w:fldChar w:fldCharType="end"/>
          </w:r>
          <w:r>
            <w:rPr>
              <w:sz w:val="28"/>
              <w:szCs w:val="28"/>
            </w:rPr>
            <w:fldChar w:fldCharType="end"/>
          </w:r>
        </w:p>
        <w:p w14:paraId="0AF152C9">
          <w:pPr>
            <w:pStyle w:val="22"/>
            <w:tabs>
              <w:tab w:val="right" w:leader="dot" w:pos="8312"/>
              <w:tab w:val="clear" w:pos="8296"/>
            </w:tabs>
            <w:rPr>
              <w:sz w:val="28"/>
              <w:szCs w:val="28"/>
            </w:rPr>
          </w:pPr>
          <w:r>
            <w:fldChar w:fldCharType="begin"/>
          </w:r>
          <w:r>
            <w:instrText xml:space="preserve"> HYPERLINK \l "_Toc4913" </w:instrText>
          </w:r>
          <w:r>
            <w:fldChar w:fldCharType="separate"/>
          </w:r>
          <w:r>
            <w:rPr>
              <w:rFonts w:hint="eastAsia" w:ascii="仿宋" w:hAnsi="仿宋" w:eastAsia="仿宋"/>
              <w:bCs/>
              <w:sz w:val="28"/>
              <w:szCs w:val="28"/>
            </w:rPr>
            <w:t xml:space="preserve">（二） </w:t>
          </w:r>
          <w:r>
            <w:rPr>
              <w:rFonts w:ascii="仿宋" w:hAnsi="仿宋" w:eastAsia="仿宋" w:cs="仿宋"/>
              <w:bCs/>
              <w:sz w:val="28"/>
              <w:szCs w:val="28"/>
            </w:rPr>
            <w:t>效益指标</w:t>
          </w:r>
          <w:r>
            <w:rPr>
              <w:sz w:val="28"/>
              <w:szCs w:val="28"/>
            </w:rPr>
            <w:tab/>
          </w:r>
          <w:r>
            <w:rPr>
              <w:sz w:val="28"/>
              <w:szCs w:val="28"/>
            </w:rPr>
            <w:fldChar w:fldCharType="begin"/>
          </w:r>
          <w:r>
            <w:rPr>
              <w:sz w:val="28"/>
              <w:szCs w:val="28"/>
            </w:rPr>
            <w:instrText xml:space="preserve"> PAGEREF _Toc4913 \h </w:instrText>
          </w:r>
          <w:r>
            <w:rPr>
              <w:sz w:val="28"/>
              <w:szCs w:val="28"/>
            </w:rPr>
            <w:fldChar w:fldCharType="separate"/>
          </w:r>
          <w:r>
            <w:rPr>
              <w:sz w:val="28"/>
              <w:szCs w:val="28"/>
            </w:rPr>
            <w:t>33</w:t>
          </w:r>
          <w:r>
            <w:rPr>
              <w:sz w:val="28"/>
              <w:szCs w:val="28"/>
            </w:rPr>
            <w:fldChar w:fldCharType="end"/>
          </w:r>
          <w:r>
            <w:rPr>
              <w:sz w:val="28"/>
              <w:szCs w:val="28"/>
            </w:rPr>
            <w:fldChar w:fldCharType="end"/>
          </w:r>
        </w:p>
        <w:p w14:paraId="67018CFC">
          <w:pPr>
            <w:pStyle w:val="22"/>
            <w:tabs>
              <w:tab w:val="right" w:leader="dot" w:pos="8312"/>
              <w:tab w:val="clear" w:pos="8296"/>
            </w:tabs>
            <w:rPr>
              <w:sz w:val="28"/>
              <w:szCs w:val="28"/>
            </w:rPr>
          </w:pPr>
          <w:r>
            <w:fldChar w:fldCharType="begin"/>
          </w:r>
          <w:r>
            <w:instrText xml:space="preserve"> HYPERLINK \l "_Toc30086" </w:instrText>
          </w:r>
          <w:r>
            <w:fldChar w:fldCharType="separate"/>
          </w:r>
          <w:r>
            <w:rPr>
              <w:rFonts w:hint="eastAsia" w:ascii="仿宋" w:hAnsi="仿宋" w:eastAsia="仿宋"/>
              <w:bCs/>
              <w:sz w:val="28"/>
              <w:szCs w:val="28"/>
            </w:rPr>
            <w:t xml:space="preserve">（三） </w:t>
          </w:r>
          <w:r>
            <w:rPr>
              <w:rFonts w:ascii="仿宋" w:hAnsi="仿宋" w:eastAsia="仿宋" w:cs="仿宋"/>
              <w:bCs/>
              <w:sz w:val="28"/>
              <w:szCs w:val="28"/>
            </w:rPr>
            <w:t>满意度指标</w:t>
          </w:r>
          <w:r>
            <w:rPr>
              <w:sz w:val="28"/>
              <w:szCs w:val="28"/>
            </w:rPr>
            <w:tab/>
          </w:r>
          <w:r>
            <w:rPr>
              <w:sz w:val="28"/>
              <w:szCs w:val="28"/>
            </w:rPr>
            <w:fldChar w:fldCharType="begin"/>
          </w:r>
          <w:r>
            <w:rPr>
              <w:sz w:val="28"/>
              <w:szCs w:val="28"/>
            </w:rPr>
            <w:instrText xml:space="preserve"> PAGEREF _Toc30086 \h </w:instrText>
          </w:r>
          <w:r>
            <w:rPr>
              <w:sz w:val="28"/>
              <w:szCs w:val="28"/>
            </w:rPr>
            <w:fldChar w:fldCharType="separate"/>
          </w:r>
          <w:r>
            <w:rPr>
              <w:sz w:val="28"/>
              <w:szCs w:val="28"/>
            </w:rPr>
            <w:t>34</w:t>
          </w:r>
          <w:r>
            <w:rPr>
              <w:sz w:val="28"/>
              <w:szCs w:val="28"/>
            </w:rPr>
            <w:fldChar w:fldCharType="end"/>
          </w:r>
          <w:r>
            <w:rPr>
              <w:sz w:val="28"/>
              <w:szCs w:val="28"/>
            </w:rPr>
            <w:fldChar w:fldCharType="end"/>
          </w:r>
        </w:p>
        <w:p w14:paraId="418A8094">
          <w:pPr>
            <w:pStyle w:val="20"/>
            <w:tabs>
              <w:tab w:val="right" w:leader="dot" w:pos="8312"/>
            </w:tabs>
            <w:rPr>
              <w:sz w:val="28"/>
              <w:szCs w:val="28"/>
            </w:rPr>
          </w:pPr>
          <w:r>
            <w:fldChar w:fldCharType="begin"/>
          </w:r>
          <w:r>
            <w:instrText xml:space="preserve"> HYPERLINK \l "_Toc27036" </w:instrText>
          </w:r>
          <w:r>
            <w:fldChar w:fldCharType="separate"/>
          </w:r>
          <w:r>
            <w:rPr>
              <w:rFonts w:hint="eastAsia" w:ascii="仿宋" w:hAnsi="仿宋" w:eastAsia="仿宋"/>
              <w:bCs/>
              <w:sz w:val="28"/>
              <w:szCs w:val="28"/>
            </w:rPr>
            <w:t>六、</w:t>
          </w:r>
          <w:r>
            <w:rPr>
              <w:rFonts w:ascii="仿宋" w:hAnsi="仿宋" w:eastAsia="仿宋"/>
              <w:bCs/>
              <w:sz w:val="28"/>
              <w:szCs w:val="28"/>
            </w:rPr>
            <w:t xml:space="preserve"> 潜在影响项目收益和融资平衡结果的各种风险评估</w:t>
          </w:r>
          <w:r>
            <w:rPr>
              <w:sz w:val="28"/>
              <w:szCs w:val="28"/>
            </w:rPr>
            <w:tab/>
          </w:r>
          <w:r>
            <w:rPr>
              <w:sz w:val="28"/>
              <w:szCs w:val="28"/>
            </w:rPr>
            <w:fldChar w:fldCharType="begin"/>
          </w:r>
          <w:r>
            <w:rPr>
              <w:sz w:val="28"/>
              <w:szCs w:val="28"/>
            </w:rPr>
            <w:instrText xml:space="preserve"> PAGEREF _Toc27036 \h </w:instrText>
          </w:r>
          <w:r>
            <w:rPr>
              <w:sz w:val="28"/>
              <w:szCs w:val="28"/>
            </w:rPr>
            <w:fldChar w:fldCharType="separate"/>
          </w:r>
          <w:r>
            <w:rPr>
              <w:sz w:val="28"/>
              <w:szCs w:val="28"/>
            </w:rPr>
            <w:t>34</w:t>
          </w:r>
          <w:r>
            <w:rPr>
              <w:sz w:val="28"/>
              <w:szCs w:val="28"/>
            </w:rPr>
            <w:fldChar w:fldCharType="end"/>
          </w:r>
          <w:r>
            <w:rPr>
              <w:sz w:val="28"/>
              <w:szCs w:val="28"/>
            </w:rPr>
            <w:fldChar w:fldCharType="end"/>
          </w:r>
        </w:p>
        <w:p w14:paraId="79739038">
          <w:pPr>
            <w:pStyle w:val="22"/>
            <w:tabs>
              <w:tab w:val="right" w:leader="dot" w:pos="8312"/>
              <w:tab w:val="clear" w:pos="8296"/>
            </w:tabs>
            <w:rPr>
              <w:sz w:val="28"/>
              <w:szCs w:val="28"/>
            </w:rPr>
          </w:pPr>
          <w:r>
            <w:fldChar w:fldCharType="begin"/>
          </w:r>
          <w:r>
            <w:instrText xml:space="preserve"> HYPERLINK \l "_Toc1156" </w:instrText>
          </w:r>
          <w:r>
            <w:fldChar w:fldCharType="separate"/>
          </w:r>
          <w:r>
            <w:rPr>
              <w:rFonts w:hint="eastAsia" w:ascii="仿宋" w:hAnsi="仿宋" w:eastAsia="仿宋"/>
              <w:bCs/>
              <w:sz w:val="28"/>
              <w:szCs w:val="28"/>
            </w:rPr>
            <w:t xml:space="preserve">（一） </w:t>
          </w:r>
          <w:r>
            <w:rPr>
              <w:rFonts w:ascii="仿宋" w:hAnsi="仿宋" w:eastAsia="仿宋" w:cs="仿宋"/>
              <w:bCs/>
              <w:sz w:val="28"/>
              <w:szCs w:val="28"/>
            </w:rPr>
            <w:t>施工中风险分析</w:t>
          </w:r>
          <w:r>
            <w:rPr>
              <w:sz w:val="28"/>
              <w:szCs w:val="28"/>
            </w:rPr>
            <w:tab/>
          </w:r>
          <w:r>
            <w:rPr>
              <w:sz w:val="28"/>
              <w:szCs w:val="28"/>
            </w:rPr>
            <w:fldChar w:fldCharType="begin"/>
          </w:r>
          <w:r>
            <w:rPr>
              <w:sz w:val="28"/>
              <w:szCs w:val="28"/>
            </w:rPr>
            <w:instrText xml:space="preserve"> PAGEREF _Toc1156 \h </w:instrText>
          </w:r>
          <w:r>
            <w:rPr>
              <w:sz w:val="28"/>
              <w:szCs w:val="28"/>
            </w:rPr>
            <w:fldChar w:fldCharType="separate"/>
          </w:r>
          <w:r>
            <w:rPr>
              <w:sz w:val="28"/>
              <w:szCs w:val="28"/>
            </w:rPr>
            <w:t>34</w:t>
          </w:r>
          <w:r>
            <w:rPr>
              <w:sz w:val="28"/>
              <w:szCs w:val="28"/>
            </w:rPr>
            <w:fldChar w:fldCharType="end"/>
          </w:r>
          <w:r>
            <w:rPr>
              <w:sz w:val="28"/>
              <w:szCs w:val="28"/>
            </w:rPr>
            <w:fldChar w:fldCharType="end"/>
          </w:r>
        </w:p>
        <w:p w14:paraId="6170A81B">
          <w:pPr>
            <w:pStyle w:val="22"/>
            <w:tabs>
              <w:tab w:val="right" w:leader="dot" w:pos="8312"/>
              <w:tab w:val="clear" w:pos="8296"/>
            </w:tabs>
            <w:rPr>
              <w:sz w:val="28"/>
              <w:szCs w:val="28"/>
            </w:rPr>
          </w:pPr>
          <w:r>
            <w:fldChar w:fldCharType="begin"/>
          </w:r>
          <w:r>
            <w:instrText xml:space="preserve"> HYPERLINK \l "_Toc13567" </w:instrText>
          </w:r>
          <w:r>
            <w:fldChar w:fldCharType="separate"/>
          </w:r>
          <w:r>
            <w:rPr>
              <w:rFonts w:hint="eastAsia" w:ascii="仿宋" w:hAnsi="仿宋" w:eastAsia="仿宋"/>
              <w:bCs/>
              <w:sz w:val="28"/>
              <w:szCs w:val="28"/>
            </w:rPr>
            <w:t xml:space="preserve">（二） </w:t>
          </w:r>
          <w:r>
            <w:rPr>
              <w:rFonts w:ascii="仿宋" w:hAnsi="仿宋" w:eastAsia="仿宋" w:cs="仿宋"/>
              <w:bCs/>
              <w:sz w:val="28"/>
              <w:szCs w:val="28"/>
            </w:rPr>
            <w:t>投资风险</w:t>
          </w:r>
          <w:r>
            <w:rPr>
              <w:sz w:val="28"/>
              <w:szCs w:val="28"/>
            </w:rPr>
            <w:tab/>
          </w:r>
          <w:r>
            <w:rPr>
              <w:sz w:val="28"/>
              <w:szCs w:val="28"/>
            </w:rPr>
            <w:fldChar w:fldCharType="begin"/>
          </w:r>
          <w:r>
            <w:rPr>
              <w:sz w:val="28"/>
              <w:szCs w:val="28"/>
            </w:rPr>
            <w:instrText xml:space="preserve"> PAGEREF _Toc13567 \h </w:instrText>
          </w:r>
          <w:r>
            <w:rPr>
              <w:sz w:val="28"/>
              <w:szCs w:val="28"/>
            </w:rPr>
            <w:fldChar w:fldCharType="separate"/>
          </w:r>
          <w:r>
            <w:rPr>
              <w:sz w:val="28"/>
              <w:szCs w:val="28"/>
            </w:rPr>
            <w:t>35</w:t>
          </w:r>
          <w:r>
            <w:rPr>
              <w:sz w:val="28"/>
              <w:szCs w:val="28"/>
            </w:rPr>
            <w:fldChar w:fldCharType="end"/>
          </w:r>
          <w:r>
            <w:rPr>
              <w:sz w:val="28"/>
              <w:szCs w:val="28"/>
            </w:rPr>
            <w:fldChar w:fldCharType="end"/>
          </w:r>
        </w:p>
        <w:p w14:paraId="39EE0613">
          <w:pPr>
            <w:pStyle w:val="22"/>
            <w:tabs>
              <w:tab w:val="right" w:leader="dot" w:pos="8312"/>
              <w:tab w:val="clear" w:pos="8296"/>
            </w:tabs>
            <w:rPr>
              <w:sz w:val="28"/>
              <w:szCs w:val="28"/>
            </w:rPr>
          </w:pPr>
          <w:r>
            <w:fldChar w:fldCharType="begin"/>
          </w:r>
          <w:r>
            <w:instrText xml:space="preserve"> HYPERLINK \l "_Toc11240" </w:instrText>
          </w:r>
          <w:r>
            <w:fldChar w:fldCharType="separate"/>
          </w:r>
          <w:r>
            <w:rPr>
              <w:rFonts w:hint="eastAsia" w:ascii="仿宋" w:hAnsi="仿宋" w:eastAsia="仿宋"/>
              <w:bCs/>
              <w:sz w:val="28"/>
              <w:szCs w:val="28"/>
            </w:rPr>
            <w:t xml:space="preserve">（三） </w:t>
          </w:r>
          <w:r>
            <w:rPr>
              <w:rFonts w:ascii="仿宋" w:hAnsi="仿宋" w:eastAsia="仿宋" w:cs="仿宋"/>
              <w:bCs/>
              <w:sz w:val="28"/>
              <w:szCs w:val="28"/>
            </w:rPr>
            <w:t>环境影响风险</w:t>
          </w:r>
          <w:r>
            <w:rPr>
              <w:sz w:val="28"/>
              <w:szCs w:val="28"/>
            </w:rPr>
            <w:tab/>
          </w:r>
          <w:r>
            <w:rPr>
              <w:sz w:val="28"/>
              <w:szCs w:val="28"/>
            </w:rPr>
            <w:fldChar w:fldCharType="begin"/>
          </w:r>
          <w:r>
            <w:rPr>
              <w:sz w:val="28"/>
              <w:szCs w:val="28"/>
            </w:rPr>
            <w:instrText xml:space="preserve"> PAGEREF _Toc11240 \h </w:instrText>
          </w:r>
          <w:r>
            <w:rPr>
              <w:sz w:val="28"/>
              <w:szCs w:val="28"/>
            </w:rPr>
            <w:fldChar w:fldCharType="separate"/>
          </w:r>
          <w:r>
            <w:rPr>
              <w:sz w:val="28"/>
              <w:szCs w:val="28"/>
            </w:rPr>
            <w:t>35</w:t>
          </w:r>
          <w:r>
            <w:rPr>
              <w:sz w:val="28"/>
              <w:szCs w:val="28"/>
            </w:rPr>
            <w:fldChar w:fldCharType="end"/>
          </w:r>
          <w:r>
            <w:rPr>
              <w:sz w:val="28"/>
              <w:szCs w:val="28"/>
            </w:rPr>
            <w:fldChar w:fldCharType="end"/>
          </w:r>
        </w:p>
        <w:p w14:paraId="7B6BE0D0">
          <w:pPr>
            <w:pStyle w:val="22"/>
            <w:tabs>
              <w:tab w:val="right" w:leader="dot" w:pos="8312"/>
              <w:tab w:val="clear" w:pos="8296"/>
            </w:tabs>
            <w:rPr>
              <w:sz w:val="28"/>
              <w:szCs w:val="28"/>
            </w:rPr>
          </w:pPr>
          <w:r>
            <w:fldChar w:fldCharType="begin"/>
          </w:r>
          <w:r>
            <w:instrText xml:space="preserve"> HYPERLINK \l "_Toc19025" </w:instrText>
          </w:r>
          <w:r>
            <w:fldChar w:fldCharType="separate"/>
          </w:r>
          <w:r>
            <w:rPr>
              <w:rFonts w:hint="eastAsia" w:ascii="仿宋" w:hAnsi="仿宋" w:eastAsia="仿宋"/>
              <w:bCs/>
              <w:sz w:val="28"/>
              <w:szCs w:val="28"/>
            </w:rPr>
            <w:t xml:space="preserve">（四） </w:t>
          </w:r>
          <w:r>
            <w:rPr>
              <w:rFonts w:ascii="仿宋" w:hAnsi="仿宋" w:eastAsia="仿宋" w:cs="仿宋"/>
              <w:bCs/>
              <w:sz w:val="28"/>
              <w:szCs w:val="28"/>
            </w:rPr>
            <w:t>融资风险</w:t>
          </w:r>
          <w:r>
            <w:rPr>
              <w:sz w:val="28"/>
              <w:szCs w:val="28"/>
            </w:rPr>
            <w:tab/>
          </w:r>
          <w:r>
            <w:rPr>
              <w:sz w:val="28"/>
              <w:szCs w:val="28"/>
            </w:rPr>
            <w:fldChar w:fldCharType="begin"/>
          </w:r>
          <w:r>
            <w:rPr>
              <w:sz w:val="28"/>
              <w:szCs w:val="28"/>
            </w:rPr>
            <w:instrText xml:space="preserve"> PAGEREF _Toc19025 \h </w:instrText>
          </w:r>
          <w:r>
            <w:rPr>
              <w:sz w:val="28"/>
              <w:szCs w:val="28"/>
            </w:rPr>
            <w:fldChar w:fldCharType="separate"/>
          </w:r>
          <w:r>
            <w:rPr>
              <w:sz w:val="28"/>
              <w:szCs w:val="28"/>
            </w:rPr>
            <w:t>35</w:t>
          </w:r>
          <w:r>
            <w:rPr>
              <w:sz w:val="28"/>
              <w:szCs w:val="28"/>
            </w:rPr>
            <w:fldChar w:fldCharType="end"/>
          </w:r>
          <w:r>
            <w:rPr>
              <w:sz w:val="28"/>
              <w:szCs w:val="28"/>
            </w:rPr>
            <w:fldChar w:fldCharType="end"/>
          </w:r>
        </w:p>
        <w:p w14:paraId="749C8A90">
          <w:pPr>
            <w:pStyle w:val="20"/>
            <w:tabs>
              <w:tab w:val="right" w:leader="dot" w:pos="8312"/>
            </w:tabs>
            <w:rPr>
              <w:sz w:val="28"/>
              <w:szCs w:val="28"/>
            </w:rPr>
          </w:pPr>
          <w:r>
            <w:fldChar w:fldCharType="begin"/>
          </w:r>
          <w:r>
            <w:instrText xml:space="preserve"> HYPERLINK \l "_Toc20761" </w:instrText>
          </w:r>
          <w:r>
            <w:fldChar w:fldCharType="separate"/>
          </w:r>
          <w:r>
            <w:rPr>
              <w:rFonts w:hint="eastAsia" w:ascii="仿宋" w:hAnsi="仿宋" w:eastAsia="仿宋"/>
              <w:bCs/>
              <w:sz w:val="28"/>
              <w:szCs w:val="28"/>
            </w:rPr>
            <w:t xml:space="preserve">七、 </w:t>
          </w:r>
          <w:r>
            <w:rPr>
              <w:rFonts w:ascii="仿宋" w:hAnsi="仿宋" w:eastAsia="仿宋"/>
              <w:bCs/>
              <w:sz w:val="28"/>
              <w:szCs w:val="28"/>
            </w:rPr>
            <w:t>还款保障情况</w:t>
          </w:r>
          <w:r>
            <w:rPr>
              <w:sz w:val="28"/>
              <w:szCs w:val="28"/>
            </w:rPr>
            <w:tab/>
          </w:r>
          <w:r>
            <w:rPr>
              <w:sz w:val="28"/>
              <w:szCs w:val="28"/>
            </w:rPr>
            <w:fldChar w:fldCharType="begin"/>
          </w:r>
          <w:r>
            <w:rPr>
              <w:sz w:val="28"/>
              <w:szCs w:val="28"/>
            </w:rPr>
            <w:instrText xml:space="preserve"> PAGEREF _Toc20761 \h </w:instrText>
          </w:r>
          <w:r>
            <w:rPr>
              <w:sz w:val="28"/>
              <w:szCs w:val="28"/>
            </w:rPr>
            <w:fldChar w:fldCharType="separate"/>
          </w:r>
          <w:r>
            <w:rPr>
              <w:sz w:val="28"/>
              <w:szCs w:val="28"/>
            </w:rPr>
            <w:t>36</w:t>
          </w:r>
          <w:r>
            <w:rPr>
              <w:sz w:val="28"/>
              <w:szCs w:val="28"/>
            </w:rPr>
            <w:fldChar w:fldCharType="end"/>
          </w:r>
          <w:r>
            <w:rPr>
              <w:sz w:val="28"/>
              <w:szCs w:val="28"/>
            </w:rPr>
            <w:fldChar w:fldCharType="end"/>
          </w:r>
        </w:p>
        <w:p w14:paraId="347CB205">
          <w:pPr>
            <w:pStyle w:val="20"/>
            <w:tabs>
              <w:tab w:val="right" w:leader="dot" w:pos="8312"/>
            </w:tabs>
            <w:rPr>
              <w:sz w:val="28"/>
              <w:szCs w:val="28"/>
            </w:rPr>
          </w:pPr>
          <w:r>
            <w:fldChar w:fldCharType="begin"/>
          </w:r>
          <w:r>
            <w:instrText xml:space="preserve"> HYPERLINK \l "_Toc5224" </w:instrText>
          </w:r>
          <w:r>
            <w:fldChar w:fldCharType="separate"/>
          </w:r>
          <w:r>
            <w:rPr>
              <w:rFonts w:hint="eastAsia" w:ascii="仿宋" w:hAnsi="仿宋" w:eastAsia="仿宋"/>
              <w:bCs/>
              <w:sz w:val="28"/>
              <w:szCs w:val="28"/>
            </w:rPr>
            <w:t xml:space="preserve">八、 </w:t>
          </w:r>
          <w:r>
            <w:rPr>
              <w:rFonts w:ascii="仿宋" w:hAnsi="仿宋" w:eastAsia="仿宋"/>
              <w:bCs/>
              <w:sz w:val="28"/>
              <w:szCs w:val="28"/>
            </w:rPr>
            <w:t>主管部门职责</w:t>
          </w:r>
          <w:r>
            <w:rPr>
              <w:sz w:val="28"/>
              <w:szCs w:val="28"/>
            </w:rPr>
            <w:tab/>
          </w:r>
          <w:r>
            <w:rPr>
              <w:sz w:val="28"/>
              <w:szCs w:val="28"/>
            </w:rPr>
            <w:fldChar w:fldCharType="begin"/>
          </w:r>
          <w:r>
            <w:rPr>
              <w:sz w:val="28"/>
              <w:szCs w:val="28"/>
            </w:rPr>
            <w:instrText xml:space="preserve"> PAGEREF _Toc5224 \h </w:instrText>
          </w:r>
          <w:r>
            <w:rPr>
              <w:sz w:val="28"/>
              <w:szCs w:val="28"/>
            </w:rPr>
            <w:fldChar w:fldCharType="separate"/>
          </w:r>
          <w:r>
            <w:rPr>
              <w:sz w:val="28"/>
              <w:szCs w:val="28"/>
            </w:rPr>
            <w:t>36</w:t>
          </w:r>
          <w:r>
            <w:rPr>
              <w:sz w:val="28"/>
              <w:szCs w:val="28"/>
            </w:rPr>
            <w:fldChar w:fldCharType="end"/>
          </w:r>
          <w:r>
            <w:rPr>
              <w:sz w:val="28"/>
              <w:szCs w:val="28"/>
            </w:rPr>
            <w:fldChar w:fldCharType="end"/>
          </w:r>
        </w:p>
        <w:p w14:paraId="2EC63F76">
          <w:pPr>
            <w:pStyle w:val="22"/>
            <w:tabs>
              <w:tab w:val="right" w:leader="dot" w:pos="8312"/>
              <w:tab w:val="clear" w:pos="8296"/>
            </w:tabs>
            <w:rPr>
              <w:sz w:val="28"/>
              <w:szCs w:val="28"/>
            </w:rPr>
          </w:pPr>
          <w:r>
            <w:fldChar w:fldCharType="begin"/>
          </w:r>
          <w:r>
            <w:instrText xml:space="preserve"> HYPERLINK \l "_Toc2684" </w:instrText>
          </w:r>
          <w:r>
            <w:fldChar w:fldCharType="separate"/>
          </w:r>
          <w:r>
            <w:rPr>
              <w:rFonts w:hint="eastAsia" w:ascii="仿宋" w:hAnsi="仿宋" w:eastAsia="仿宋"/>
              <w:bCs/>
              <w:sz w:val="28"/>
              <w:szCs w:val="28"/>
            </w:rPr>
            <w:t xml:space="preserve">（一） </w:t>
          </w:r>
          <w:r>
            <w:rPr>
              <w:rFonts w:ascii="仿宋" w:hAnsi="仿宋" w:eastAsia="仿宋" w:cs="仿宋"/>
              <w:bCs/>
              <w:sz w:val="28"/>
              <w:szCs w:val="28"/>
            </w:rPr>
            <w:t>主管部门职责</w:t>
          </w:r>
          <w:r>
            <w:rPr>
              <w:sz w:val="28"/>
              <w:szCs w:val="28"/>
            </w:rPr>
            <w:tab/>
          </w:r>
          <w:r>
            <w:rPr>
              <w:sz w:val="28"/>
              <w:szCs w:val="28"/>
            </w:rPr>
            <w:fldChar w:fldCharType="begin"/>
          </w:r>
          <w:r>
            <w:rPr>
              <w:sz w:val="28"/>
              <w:szCs w:val="28"/>
            </w:rPr>
            <w:instrText xml:space="preserve"> PAGEREF _Toc2684 \h </w:instrText>
          </w:r>
          <w:r>
            <w:rPr>
              <w:sz w:val="28"/>
              <w:szCs w:val="28"/>
            </w:rPr>
            <w:fldChar w:fldCharType="separate"/>
          </w:r>
          <w:r>
            <w:rPr>
              <w:sz w:val="28"/>
              <w:szCs w:val="28"/>
            </w:rPr>
            <w:t>36</w:t>
          </w:r>
          <w:r>
            <w:rPr>
              <w:sz w:val="28"/>
              <w:szCs w:val="28"/>
            </w:rPr>
            <w:fldChar w:fldCharType="end"/>
          </w:r>
          <w:r>
            <w:rPr>
              <w:sz w:val="28"/>
              <w:szCs w:val="28"/>
            </w:rPr>
            <w:fldChar w:fldCharType="end"/>
          </w:r>
        </w:p>
        <w:p w14:paraId="067D5CF3">
          <w:pPr>
            <w:pStyle w:val="22"/>
            <w:tabs>
              <w:tab w:val="right" w:leader="dot" w:pos="8312"/>
              <w:tab w:val="clear" w:pos="8296"/>
            </w:tabs>
            <w:rPr>
              <w:sz w:val="28"/>
              <w:szCs w:val="28"/>
            </w:rPr>
          </w:pPr>
          <w:r>
            <w:fldChar w:fldCharType="begin"/>
          </w:r>
          <w:r>
            <w:instrText xml:space="preserve"> HYPERLINK \l "_Toc21357" </w:instrText>
          </w:r>
          <w:r>
            <w:fldChar w:fldCharType="separate"/>
          </w:r>
          <w:r>
            <w:rPr>
              <w:rFonts w:hint="eastAsia" w:ascii="仿宋" w:hAnsi="仿宋" w:eastAsia="仿宋"/>
              <w:bCs/>
              <w:sz w:val="28"/>
              <w:szCs w:val="28"/>
            </w:rPr>
            <w:t xml:space="preserve">（二） </w:t>
          </w:r>
          <w:r>
            <w:rPr>
              <w:rFonts w:ascii="仿宋" w:hAnsi="仿宋" w:eastAsia="仿宋" w:cs="仿宋"/>
              <w:bCs/>
              <w:sz w:val="28"/>
              <w:szCs w:val="28"/>
            </w:rPr>
            <w:t>项目单位职责</w:t>
          </w:r>
          <w:r>
            <w:rPr>
              <w:sz w:val="28"/>
              <w:szCs w:val="28"/>
            </w:rPr>
            <w:tab/>
          </w:r>
          <w:r>
            <w:rPr>
              <w:sz w:val="28"/>
              <w:szCs w:val="28"/>
            </w:rPr>
            <w:fldChar w:fldCharType="begin"/>
          </w:r>
          <w:r>
            <w:rPr>
              <w:sz w:val="28"/>
              <w:szCs w:val="28"/>
            </w:rPr>
            <w:instrText xml:space="preserve"> PAGEREF _Toc21357 \h </w:instrText>
          </w:r>
          <w:r>
            <w:rPr>
              <w:sz w:val="28"/>
              <w:szCs w:val="28"/>
            </w:rPr>
            <w:fldChar w:fldCharType="separate"/>
          </w:r>
          <w:r>
            <w:rPr>
              <w:sz w:val="28"/>
              <w:szCs w:val="28"/>
            </w:rPr>
            <w:t>37</w:t>
          </w:r>
          <w:r>
            <w:rPr>
              <w:sz w:val="28"/>
              <w:szCs w:val="28"/>
            </w:rPr>
            <w:fldChar w:fldCharType="end"/>
          </w:r>
          <w:r>
            <w:rPr>
              <w:sz w:val="28"/>
              <w:szCs w:val="28"/>
            </w:rPr>
            <w:fldChar w:fldCharType="end"/>
          </w:r>
        </w:p>
        <w:p w14:paraId="126389E8">
          <w:pPr>
            <w:pStyle w:val="20"/>
            <w:tabs>
              <w:tab w:val="right" w:leader="dot" w:pos="8312"/>
            </w:tabs>
          </w:pPr>
          <w:r>
            <w:fldChar w:fldCharType="begin"/>
          </w:r>
          <w:r>
            <w:instrText xml:space="preserve"> HYPERLINK \l "_Toc30082" </w:instrText>
          </w:r>
          <w:r>
            <w:fldChar w:fldCharType="separate"/>
          </w:r>
          <w:r>
            <w:rPr>
              <w:rFonts w:hint="eastAsia" w:ascii="仿宋" w:hAnsi="仿宋" w:eastAsia="仿宋"/>
              <w:bCs/>
              <w:sz w:val="28"/>
              <w:szCs w:val="28"/>
            </w:rPr>
            <w:t xml:space="preserve">九、 </w:t>
          </w:r>
          <w:r>
            <w:rPr>
              <w:rFonts w:ascii="仿宋" w:hAnsi="仿宋" w:eastAsia="仿宋"/>
              <w:bCs/>
              <w:sz w:val="28"/>
              <w:szCs w:val="28"/>
            </w:rPr>
            <w:t>补充说明</w:t>
          </w:r>
          <w:r>
            <w:rPr>
              <w:sz w:val="28"/>
              <w:szCs w:val="28"/>
            </w:rPr>
            <w:tab/>
          </w:r>
          <w:r>
            <w:rPr>
              <w:sz w:val="28"/>
              <w:szCs w:val="28"/>
            </w:rPr>
            <w:fldChar w:fldCharType="begin"/>
          </w:r>
          <w:r>
            <w:rPr>
              <w:sz w:val="28"/>
              <w:szCs w:val="28"/>
            </w:rPr>
            <w:instrText xml:space="preserve"> PAGEREF _Toc30082 \h </w:instrText>
          </w:r>
          <w:r>
            <w:rPr>
              <w:sz w:val="28"/>
              <w:szCs w:val="28"/>
            </w:rPr>
            <w:fldChar w:fldCharType="separate"/>
          </w:r>
          <w:r>
            <w:rPr>
              <w:sz w:val="28"/>
              <w:szCs w:val="28"/>
            </w:rPr>
            <w:t>38</w:t>
          </w:r>
          <w:r>
            <w:rPr>
              <w:sz w:val="28"/>
              <w:szCs w:val="28"/>
            </w:rPr>
            <w:fldChar w:fldCharType="end"/>
          </w:r>
          <w:r>
            <w:rPr>
              <w:sz w:val="28"/>
              <w:szCs w:val="28"/>
            </w:rPr>
            <w:fldChar w:fldCharType="end"/>
          </w:r>
        </w:p>
        <w:p w14:paraId="0FAE4288">
          <w:pPr>
            <w:spacing w:line="360" w:lineRule="auto"/>
            <w:rPr>
              <w:rFonts w:hint="eastAsia" w:ascii="宋体" w:hAnsi="宋体" w:eastAsia="宋体"/>
              <w:sz w:val="24"/>
              <w:szCs w:val="24"/>
            </w:rPr>
          </w:pPr>
          <w:r>
            <w:rPr>
              <w:rFonts w:hint="eastAsia" w:ascii="仿宋_GB2312" w:hAnsi="仿宋_GB2312" w:eastAsia="仿宋_GB2312" w:cs="仿宋_GB2312"/>
              <w:bCs/>
              <w:szCs w:val="28"/>
              <w:lang w:val="zh-CN"/>
            </w:rPr>
            <w:fldChar w:fldCharType="end"/>
          </w:r>
        </w:p>
      </w:sdtContent>
    </w:sdt>
    <w:p w14:paraId="2B3B0631">
      <w:pPr>
        <w:rPr>
          <w:rFonts w:hint="eastAsia"/>
        </w:rPr>
      </w:pPr>
    </w:p>
    <w:p w14:paraId="126954C7">
      <w:pPr>
        <w:rPr>
          <w:rFonts w:hint="eastAsia"/>
        </w:rPr>
      </w:pPr>
    </w:p>
    <w:p w14:paraId="6DE61B00">
      <w:pPr>
        <w:spacing w:line="560" w:lineRule="exact"/>
        <w:rPr>
          <w:rFonts w:hint="eastAsia" w:ascii="黑体" w:hAnsi="黑体" w:eastAsia="黑体" w:cs="Times New Roman"/>
          <w:sz w:val="32"/>
          <w:szCs w:val="32"/>
        </w:rPr>
        <w:sectPr>
          <w:pgSz w:w="11906" w:h="16838"/>
          <w:pgMar w:top="1440" w:right="1797" w:bottom="1440" w:left="1797" w:header="851" w:footer="992" w:gutter="0"/>
          <w:cols w:space="425" w:num="1"/>
          <w:docGrid w:type="linesAndChars" w:linePitch="312" w:charSpace="0"/>
        </w:sectPr>
      </w:pPr>
      <w:bookmarkStart w:id="0" w:name="_Toc526778509"/>
    </w:p>
    <w:p w14:paraId="2FA6BE7F">
      <w:pPr>
        <w:pStyle w:val="3"/>
        <w:spacing w:before="312" w:beforeLines="0" w:after="156" w:afterLines="0" w:line="580" w:lineRule="exact"/>
        <w:ind w:firstLine="0"/>
        <w:rPr>
          <w:rFonts w:hint="eastAsia" w:ascii="仿宋" w:hAnsi="仿宋" w:eastAsia="仿宋"/>
          <w:b/>
          <w:bCs/>
          <w:szCs w:val="32"/>
        </w:rPr>
      </w:pPr>
      <w:bookmarkStart w:id="1" w:name="_Toc20143"/>
      <w:r>
        <w:rPr>
          <w:rFonts w:hint="eastAsia" w:ascii="仿宋" w:hAnsi="仿宋" w:eastAsia="仿宋"/>
          <w:b/>
          <w:bCs/>
          <w:szCs w:val="32"/>
        </w:rPr>
        <w:t>项目基本情况</w:t>
      </w:r>
      <w:bookmarkEnd w:id="0"/>
      <w:bookmarkEnd w:id="1"/>
    </w:p>
    <w:p w14:paraId="2AE6CC67">
      <w:pPr>
        <w:pStyle w:val="4"/>
        <w:spacing w:before="312" w:beforeLines="0" w:after="156" w:afterLines="0" w:line="360" w:lineRule="auto"/>
        <w:ind w:firstLine="0"/>
        <w:jc w:val="both"/>
        <w:rPr>
          <w:rFonts w:hint="eastAsia" w:ascii="仿宋" w:hAnsi="仿宋" w:eastAsia="仿宋" w:cs="仿宋"/>
          <w:bCs/>
          <w:color w:val="000000"/>
          <w:szCs w:val="28"/>
        </w:rPr>
      </w:pPr>
      <w:bookmarkStart w:id="2" w:name="_Toc20377"/>
      <w:bookmarkStart w:id="3" w:name="_Toc526778510"/>
      <w:r>
        <w:rPr>
          <w:rFonts w:hint="eastAsia" w:ascii="仿宋" w:hAnsi="仿宋" w:eastAsia="仿宋" w:cs="仿宋"/>
          <w:bCs/>
          <w:color w:val="000000"/>
          <w:szCs w:val="28"/>
        </w:rPr>
        <w:t>成都市东部新区及行业专项规划概况</w:t>
      </w:r>
      <w:bookmarkEnd w:id="2"/>
      <w:bookmarkEnd w:id="3"/>
    </w:p>
    <w:p w14:paraId="733C6315">
      <w:pPr>
        <w:spacing w:before="197" w:beforeLines="50" w:after="197" w:afterLines="50" w:line="360" w:lineRule="auto"/>
        <w:ind w:firstLine="281" w:firstLineChars="100"/>
        <w:rPr>
          <w:rFonts w:ascii="Times New Roman" w:hAnsi="Times New Roman" w:eastAsia="仿宋_GB2312"/>
          <w:b/>
          <w:color w:val="000000" w:themeColor="text1"/>
          <w:sz w:val="28"/>
          <w:szCs w:val="28"/>
          <w14:textFill>
            <w14:solidFill>
              <w14:schemeClr w14:val="tx1"/>
            </w14:solidFill>
          </w14:textFill>
        </w:rPr>
      </w:pPr>
      <w:bookmarkStart w:id="4" w:name="_Toc526778511"/>
      <w:bookmarkStart w:id="5" w:name="_Toc516673048"/>
      <w:bookmarkStart w:id="6" w:name="_Toc2011"/>
      <w:bookmarkStart w:id="7" w:name="_Toc516706627"/>
      <w:r>
        <w:rPr>
          <w:rFonts w:ascii="Times New Roman" w:hAnsi="Times New Roman" w:eastAsia="仿宋_GB2312"/>
          <w:b/>
          <w:color w:val="000000" w:themeColor="text1"/>
          <w:sz w:val="28"/>
          <w:szCs w:val="28"/>
          <w14:textFill>
            <w14:solidFill>
              <w14:schemeClr w14:val="tx1"/>
            </w14:solidFill>
          </w14:textFill>
        </w:rPr>
        <w:t>1.东部新区社会发展与国民经济运行情况</w:t>
      </w:r>
    </w:p>
    <w:p w14:paraId="6E936AB3">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成都东部新区，四川省辖省级新区，位于四川盆地中部偏西边缘，地处成都市东南部、龙泉山东麓、沱江中游</w:t>
      </w:r>
      <w:r>
        <w:rPr>
          <w:rFonts w:ascii="仿宋_GB2312" w:hAnsi="Times New Roman" w:eastAsia="仿宋_GB2312" w:cs="宋体"/>
          <w:kern w:val="0"/>
          <w:sz w:val="28"/>
          <w:szCs w:val="28"/>
        </w:rPr>
        <w:t>，成都东部新区规划范围</w:t>
      </w:r>
      <w:r>
        <w:rPr>
          <w:rFonts w:ascii="Times New Roman" w:hAnsi="Times New Roman" w:eastAsia="仿宋_GB2312" w:cs="宋体"/>
          <w:kern w:val="0"/>
          <w:sz w:val="28"/>
          <w:szCs w:val="28"/>
        </w:rPr>
        <w:t>729</w:t>
      </w:r>
      <w:r>
        <w:rPr>
          <w:rFonts w:ascii="仿宋_GB2312" w:hAnsi="Times New Roman" w:eastAsia="仿宋_GB2312" w:cs="宋体"/>
          <w:kern w:val="0"/>
          <w:sz w:val="28"/>
          <w:szCs w:val="28"/>
        </w:rPr>
        <w:t>平方千米，代管天府新区简阳片区</w:t>
      </w:r>
      <w:r>
        <w:rPr>
          <w:rFonts w:ascii="Times New Roman" w:hAnsi="Times New Roman" w:eastAsia="仿宋_GB2312" w:cs="Times New Roman"/>
          <w:kern w:val="0"/>
          <w:sz w:val="28"/>
          <w:szCs w:val="28"/>
        </w:rPr>
        <w:t>191</w:t>
      </w:r>
      <w:r>
        <w:rPr>
          <w:rFonts w:ascii="仿宋_GB2312" w:hAnsi="Times New Roman" w:eastAsia="仿宋_GB2312" w:cs="宋体"/>
          <w:kern w:val="0"/>
          <w:sz w:val="28"/>
          <w:szCs w:val="28"/>
        </w:rPr>
        <w:t>平方千米，管理面积</w:t>
      </w:r>
      <w:r>
        <w:rPr>
          <w:rFonts w:ascii="Times New Roman" w:hAnsi="Times New Roman" w:eastAsia="仿宋_GB2312" w:cs="Times New Roman"/>
          <w:kern w:val="0"/>
          <w:sz w:val="28"/>
          <w:szCs w:val="28"/>
        </w:rPr>
        <w:t>870</w:t>
      </w:r>
      <w:r>
        <w:rPr>
          <w:rFonts w:ascii="仿宋_GB2312" w:hAnsi="Times New Roman" w:eastAsia="仿宋_GB2312" w:cs="宋体"/>
          <w:kern w:val="0"/>
          <w:sz w:val="28"/>
          <w:szCs w:val="28"/>
        </w:rPr>
        <w:t>平方千米。根据第七次人口普查数据，截至</w:t>
      </w:r>
      <w:r>
        <w:rPr>
          <w:rFonts w:ascii="Times New Roman" w:hAnsi="Times New Roman" w:eastAsia="仿宋_GB2312" w:cs="Times New Roman"/>
          <w:kern w:val="0"/>
          <w:sz w:val="28"/>
          <w:szCs w:val="28"/>
        </w:rPr>
        <w:t>2020</w:t>
      </w:r>
      <w:r>
        <w:rPr>
          <w:rFonts w:ascii="仿宋_GB2312" w:hAnsi="Times New Roman" w:eastAsia="仿宋_GB2312" w:cs="宋体"/>
          <w:kern w:val="0"/>
          <w:sz w:val="28"/>
          <w:szCs w:val="28"/>
        </w:rPr>
        <w:t>年</w:t>
      </w:r>
      <w:r>
        <w:rPr>
          <w:rFonts w:ascii="Times New Roman" w:hAnsi="Times New Roman" w:eastAsia="仿宋_GB2312" w:cs="Times New Roman"/>
          <w:kern w:val="0"/>
          <w:sz w:val="28"/>
          <w:szCs w:val="28"/>
        </w:rPr>
        <w:t>11</w:t>
      </w:r>
      <w:r>
        <w:rPr>
          <w:rFonts w:ascii="仿宋_GB2312" w:hAnsi="Times New Roman" w:eastAsia="仿宋_GB2312" w:cs="宋体"/>
          <w:kern w:val="0"/>
          <w:sz w:val="28"/>
          <w:szCs w:val="28"/>
        </w:rPr>
        <w:t>月</w:t>
      </w:r>
      <w:r>
        <w:rPr>
          <w:rFonts w:ascii="Times New Roman" w:hAnsi="Times New Roman" w:eastAsia="仿宋_GB2312" w:cs="Times New Roman"/>
          <w:kern w:val="0"/>
          <w:sz w:val="28"/>
          <w:szCs w:val="28"/>
        </w:rPr>
        <w:t>1</w:t>
      </w:r>
      <w:r>
        <w:rPr>
          <w:rFonts w:ascii="仿宋_GB2312" w:hAnsi="Times New Roman" w:eastAsia="仿宋_GB2312" w:cs="宋体"/>
          <w:kern w:val="0"/>
          <w:sz w:val="28"/>
          <w:szCs w:val="28"/>
        </w:rPr>
        <w:t>日零时，成都东部新区常住人口有</w:t>
      </w:r>
      <w:r>
        <w:rPr>
          <w:rFonts w:ascii="Times New Roman" w:hAnsi="Times New Roman" w:eastAsia="仿宋_GB2312" w:cs="Times New Roman"/>
          <w:kern w:val="0"/>
          <w:sz w:val="28"/>
          <w:szCs w:val="28"/>
        </w:rPr>
        <w:t>379096</w:t>
      </w:r>
      <w:r>
        <w:rPr>
          <w:rFonts w:ascii="仿宋_GB2312" w:hAnsi="Times New Roman" w:eastAsia="仿宋_GB2312" w:cs="宋体"/>
          <w:kern w:val="0"/>
          <w:sz w:val="28"/>
          <w:szCs w:val="28"/>
        </w:rPr>
        <w:t>人。</w:t>
      </w:r>
    </w:p>
    <w:p w14:paraId="28714426">
      <w:pPr>
        <w:spacing w:line="560" w:lineRule="exact"/>
        <w:ind w:firstLine="560" w:firstLineChars="200"/>
        <w:rPr>
          <w:rFonts w:ascii="Times New Roman" w:hAnsi="Times New Roman" w:eastAsia="仿宋_GB2312" w:cs="宋体"/>
          <w:kern w:val="0"/>
          <w:sz w:val="28"/>
          <w:szCs w:val="28"/>
        </w:rPr>
      </w:pPr>
      <w:r>
        <w:rPr>
          <w:rFonts w:ascii="Times New Roman" w:hAnsi="Times New Roman" w:eastAsia="仿宋_GB2312" w:cs="宋体"/>
          <w:kern w:val="0"/>
          <w:sz w:val="28"/>
          <w:szCs w:val="28"/>
        </w:rPr>
        <w:t>2017</w:t>
      </w:r>
      <w:r>
        <w:rPr>
          <w:rFonts w:ascii="仿宋_GB2312" w:hAnsi="Times New Roman" w:eastAsia="仿宋_GB2312" w:cs="宋体"/>
          <w:kern w:val="0"/>
          <w:sz w:val="28"/>
          <w:szCs w:val="28"/>
        </w:rPr>
        <w:t>年</w:t>
      </w:r>
      <w:r>
        <w:rPr>
          <w:rFonts w:ascii="Times New Roman" w:hAnsi="Times New Roman" w:eastAsia="仿宋_GB2312" w:cs="Times New Roman"/>
          <w:kern w:val="0"/>
          <w:sz w:val="28"/>
          <w:szCs w:val="28"/>
        </w:rPr>
        <w:t>4</w:t>
      </w:r>
      <w:r>
        <w:rPr>
          <w:rFonts w:ascii="仿宋_GB2312" w:hAnsi="Times New Roman" w:eastAsia="仿宋_GB2312" w:cs="宋体"/>
          <w:kern w:val="0"/>
          <w:sz w:val="28"/>
          <w:szCs w:val="28"/>
        </w:rPr>
        <w:t>月</w:t>
      </w:r>
      <w:r>
        <w:rPr>
          <w:rFonts w:ascii="Times New Roman" w:hAnsi="Times New Roman" w:eastAsia="仿宋_GB2312" w:cs="Times New Roman"/>
          <w:kern w:val="0"/>
          <w:sz w:val="28"/>
          <w:szCs w:val="28"/>
        </w:rPr>
        <w:t>15</w:t>
      </w:r>
      <w:r>
        <w:rPr>
          <w:rFonts w:ascii="仿宋_GB2312" w:hAnsi="Times New Roman" w:eastAsia="仿宋_GB2312" w:cs="宋体"/>
          <w:kern w:val="0"/>
          <w:sz w:val="28"/>
          <w:szCs w:val="28"/>
        </w:rPr>
        <w:t>日，成都市第十三次党代会首次提出跨越龙泉山</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东进</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，推动城市空间格局从</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两山夹一城</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向</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一山连两翼</w:t>
      </w:r>
      <w:r>
        <w:rPr>
          <w:rFonts w:ascii="Times New Roman" w:hAnsi="Times New Roman" w:eastAsia="仿宋_GB2312" w:cs="Times New Roman"/>
          <w:kern w:val="0"/>
          <w:sz w:val="28"/>
          <w:szCs w:val="28"/>
        </w:rPr>
        <w:t>”</w:t>
      </w:r>
      <w:r>
        <w:rPr>
          <w:rFonts w:ascii="仿宋_GB2312" w:hAnsi="Times New Roman" w:eastAsia="仿宋_GB2312" w:cs="宋体"/>
          <w:kern w:val="0"/>
          <w:sz w:val="28"/>
          <w:szCs w:val="28"/>
        </w:rPr>
        <w:t>转变。</w:t>
      </w:r>
      <w:r>
        <w:rPr>
          <w:rFonts w:ascii="Times New Roman" w:hAnsi="Times New Roman" w:eastAsia="仿宋_GB2312" w:cs="Times New Roman"/>
          <w:kern w:val="0"/>
          <w:sz w:val="28"/>
          <w:szCs w:val="28"/>
        </w:rPr>
        <w:t>2019</w:t>
      </w:r>
      <w:r>
        <w:rPr>
          <w:rFonts w:ascii="仿宋_GB2312" w:hAnsi="Times New Roman" w:eastAsia="仿宋_GB2312" w:cs="宋体"/>
          <w:kern w:val="0"/>
          <w:sz w:val="28"/>
          <w:szCs w:val="28"/>
        </w:rPr>
        <w:t>年</w:t>
      </w:r>
      <w:r>
        <w:rPr>
          <w:rFonts w:ascii="Times New Roman" w:hAnsi="Times New Roman" w:eastAsia="仿宋_GB2312" w:cs="Times New Roman"/>
          <w:color w:val="auto"/>
          <w:kern w:val="0"/>
          <w:sz w:val="28"/>
          <w:szCs w:val="28"/>
          <w:u w:val="none"/>
        </w:rPr>
        <w:t>3</w:t>
      </w:r>
      <w:r>
        <w:rPr>
          <w:rFonts w:ascii="仿宋_GB2312" w:hAnsi="Times New Roman" w:eastAsia="仿宋_GB2312" w:cs="宋体"/>
          <w:color w:val="auto"/>
          <w:kern w:val="0"/>
          <w:sz w:val="28"/>
          <w:szCs w:val="28"/>
          <w:u w:val="none"/>
        </w:rPr>
        <w:t>月，</w:t>
      </w:r>
      <w:r>
        <w:rPr>
          <w:color w:val="auto"/>
          <w:u w:val="none"/>
        </w:rPr>
        <w:fldChar w:fldCharType="begin"/>
      </w:r>
      <w:r>
        <w:rPr>
          <w:color w:val="auto"/>
          <w:u w:val="none"/>
        </w:rPr>
        <w:instrText xml:space="preserve"> HYPERLINK "https://baike.baidu.com/item/%E6%88%90%E9%83%BD%E5%B8%82%E4%B8%9C%E9%83%A8%E6%96%B0%E5%9F%8E%E5%8F%91%E5%B1%95%E5%A7%94%E5%91%98%E4%BC%9A%E5%8A%9E%E5%85%AC%E5%AE%A4/23247983?fromModule=lemma_inlink" </w:instrText>
      </w:r>
      <w:r>
        <w:rPr>
          <w:color w:val="auto"/>
          <w:u w:val="none"/>
        </w:rPr>
        <w:fldChar w:fldCharType="separate"/>
      </w:r>
      <w:r>
        <w:rPr>
          <w:rFonts w:ascii="仿宋_GB2312" w:hAnsi="Times New Roman" w:eastAsia="仿宋_GB2312" w:cs="宋体"/>
          <w:color w:val="auto"/>
          <w:kern w:val="0"/>
          <w:sz w:val="28"/>
          <w:szCs w:val="28"/>
          <w:u w:val="none"/>
        </w:rPr>
        <w:t>成都市东部新城发展委员会办公室</w:t>
      </w:r>
      <w:r>
        <w:rPr>
          <w:rFonts w:ascii="仿宋_GB2312" w:hAnsi="Times New Roman" w:eastAsia="仿宋_GB2312" w:cs="宋体"/>
          <w:color w:val="auto"/>
          <w:kern w:val="0"/>
          <w:sz w:val="28"/>
          <w:szCs w:val="28"/>
          <w:u w:val="none"/>
        </w:rPr>
        <w:fldChar w:fldCharType="end"/>
      </w:r>
      <w:r>
        <w:rPr>
          <w:rFonts w:ascii="仿宋_GB2312" w:hAnsi="Times New Roman" w:eastAsia="仿宋_GB2312" w:cs="宋体"/>
          <w:color w:val="auto"/>
          <w:kern w:val="0"/>
          <w:sz w:val="28"/>
          <w:szCs w:val="28"/>
          <w:u w:val="none"/>
        </w:rPr>
        <w:t>（简称市东部新城办）成立。</w:t>
      </w:r>
      <w:r>
        <w:rPr>
          <w:rFonts w:ascii="Times New Roman" w:hAnsi="Times New Roman" w:eastAsia="仿宋_GB2312" w:cs="宋体"/>
          <w:color w:val="auto"/>
          <w:kern w:val="0"/>
          <w:sz w:val="28"/>
          <w:szCs w:val="28"/>
          <w:u w:val="none"/>
        </w:rPr>
        <w:t>2020</w:t>
      </w:r>
      <w:r>
        <w:rPr>
          <w:rFonts w:ascii="仿宋_GB2312" w:hAnsi="Times New Roman" w:eastAsia="仿宋_GB2312" w:cs="宋体"/>
          <w:color w:val="auto"/>
          <w:kern w:val="0"/>
          <w:sz w:val="28"/>
          <w:szCs w:val="28"/>
          <w:u w:val="none"/>
        </w:rPr>
        <w:t>年</w:t>
      </w:r>
      <w:r>
        <w:rPr>
          <w:rFonts w:ascii="Times New Roman" w:hAnsi="Times New Roman" w:eastAsia="仿宋_GB2312" w:cs="Times New Roman"/>
          <w:color w:val="auto"/>
          <w:kern w:val="0"/>
          <w:sz w:val="28"/>
          <w:szCs w:val="28"/>
          <w:u w:val="none"/>
        </w:rPr>
        <w:t>4</w:t>
      </w:r>
      <w:r>
        <w:rPr>
          <w:rFonts w:ascii="仿宋_GB2312" w:hAnsi="Times New Roman" w:eastAsia="仿宋_GB2312" w:cs="宋体"/>
          <w:color w:val="auto"/>
          <w:kern w:val="0"/>
          <w:sz w:val="28"/>
          <w:szCs w:val="28"/>
          <w:u w:val="none"/>
        </w:rPr>
        <w:t>月</w:t>
      </w:r>
      <w:r>
        <w:rPr>
          <w:rFonts w:ascii="Times New Roman" w:hAnsi="Times New Roman" w:eastAsia="仿宋_GB2312" w:cs="Times New Roman"/>
          <w:color w:val="auto"/>
          <w:kern w:val="0"/>
          <w:sz w:val="28"/>
          <w:szCs w:val="28"/>
          <w:u w:val="none"/>
        </w:rPr>
        <w:t>28</w:t>
      </w:r>
      <w:r>
        <w:rPr>
          <w:rFonts w:ascii="仿宋_GB2312" w:hAnsi="Times New Roman" w:eastAsia="仿宋_GB2312" w:cs="宋体"/>
          <w:color w:val="auto"/>
          <w:kern w:val="0"/>
          <w:sz w:val="28"/>
          <w:szCs w:val="28"/>
          <w:u w:val="none"/>
        </w:rPr>
        <w:t>日，经</w:t>
      </w:r>
      <w:r>
        <w:rPr>
          <w:color w:val="auto"/>
          <w:u w:val="none"/>
        </w:rPr>
        <w:fldChar w:fldCharType="begin"/>
      </w:r>
      <w:r>
        <w:rPr>
          <w:color w:val="auto"/>
          <w:u w:val="none"/>
        </w:rPr>
        <w:instrText xml:space="preserve"> HYPERLINK "https://baike.baidu.com/item/%E5%9B%9B%E5%B7%9D%E7%9C%81%E4%BA%BA%E6%B0%91%E6%94%BF%E5%BA%9C/8206928?fromModule=lemma_inlink" </w:instrText>
      </w:r>
      <w:r>
        <w:rPr>
          <w:color w:val="auto"/>
          <w:u w:val="none"/>
        </w:rPr>
        <w:fldChar w:fldCharType="separate"/>
      </w:r>
      <w:r>
        <w:rPr>
          <w:rFonts w:ascii="仿宋_GB2312" w:hAnsi="Times New Roman" w:eastAsia="仿宋_GB2312" w:cs="宋体"/>
          <w:color w:val="auto"/>
          <w:kern w:val="0"/>
          <w:sz w:val="28"/>
          <w:szCs w:val="28"/>
          <w:u w:val="none"/>
        </w:rPr>
        <w:t>四川省人民政府</w:t>
      </w:r>
      <w:r>
        <w:rPr>
          <w:rFonts w:ascii="仿宋_GB2312" w:hAnsi="Times New Roman" w:eastAsia="仿宋_GB2312" w:cs="宋体"/>
          <w:color w:val="auto"/>
          <w:kern w:val="0"/>
          <w:sz w:val="28"/>
          <w:szCs w:val="28"/>
          <w:u w:val="none"/>
        </w:rPr>
        <w:fldChar w:fldCharType="end"/>
      </w:r>
      <w:r>
        <w:rPr>
          <w:rFonts w:ascii="仿宋_GB2312" w:hAnsi="Times New Roman" w:eastAsia="仿宋_GB2312" w:cs="宋体"/>
          <w:color w:val="auto"/>
          <w:kern w:val="0"/>
          <w:sz w:val="28"/>
          <w:szCs w:val="28"/>
          <w:u w:val="none"/>
        </w:rPr>
        <w:t>批准（川府函〔</w:t>
      </w:r>
      <w:r>
        <w:rPr>
          <w:rFonts w:ascii="Times New Roman" w:hAnsi="Times New Roman" w:eastAsia="仿宋_GB2312" w:cs="宋体"/>
          <w:color w:val="auto"/>
          <w:kern w:val="0"/>
          <w:sz w:val="28"/>
          <w:szCs w:val="28"/>
          <w:u w:val="none"/>
        </w:rPr>
        <w:t>2020</w:t>
      </w:r>
      <w:r>
        <w:rPr>
          <w:rFonts w:ascii="仿宋_GB2312" w:hAnsi="Times New Roman" w:eastAsia="仿宋_GB2312" w:cs="宋体"/>
          <w:color w:val="auto"/>
          <w:kern w:val="0"/>
          <w:sz w:val="28"/>
          <w:szCs w:val="28"/>
          <w:u w:val="none"/>
        </w:rPr>
        <w:t>〕</w:t>
      </w:r>
      <w:r>
        <w:rPr>
          <w:rFonts w:ascii="Times New Roman" w:hAnsi="Times New Roman" w:eastAsia="仿宋_GB2312" w:cs="Times New Roman"/>
          <w:color w:val="auto"/>
          <w:kern w:val="0"/>
          <w:sz w:val="28"/>
          <w:szCs w:val="28"/>
          <w:u w:val="none"/>
        </w:rPr>
        <w:t>84</w:t>
      </w:r>
      <w:r>
        <w:rPr>
          <w:rFonts w:ascii="仿宋_GB2312" w:hAnsi="Times New Roman" w:eastAsia="仿宋_GB2312" w:cs="宋体"/>
          <w:color w:val="auto"/>
          <w:kern w:val="0"/>
          <w:sz w:val="28"/>
          <w:szCs w:val="28"/>
          <w:u w:val="none"/>
        </w:rPr>
        <w:t>号），设立成都东部新区。截至</w:t>
      </w:r>
      <w:r>
        <w:rPr>
          <w:rFonts w:ascii="Times New Roman" w:hAnsi="Times New Roman" w:eastAsia="仿宋_GB2312" w:cs="Times New Roman"/>
          <w:color w:val="auto"/>
          <w:kern w:val="0"/>
          <w:sz w:val="28"/>
          <w:szCs w:val="28"/>
          <w:u w:val="none"/>
        </w:rPr>
        <w:t>2022</w:t>
      </w:r>
      <w:r>
        <w:rPr>
          <w:rFonts w:ascii="仿宋_GB2312" w:hAnsi="Times New Roman" w:eastAsia="仿宋_GB2312" w:cs="宋体"/>
          <w:color w:val="auto"/>
          <w:kern w:val="0"/>
          <w:sz w:val="28"/>
          <w:szCs w:val="28"/>
          <w:u w:val="none"/>
        </w:rPr>
        <w:t>年</w:t>
      </w:r>
      <w:r>
        <w:rPr>
          <w:rFonts w:ascii="Times New Roman" w:hAnsi="Times New Roman" w:eastAsia="仿宋_GB2312" w:cs="Times New Roman"/>
          <w:color w:val="auto"/>
          <w:kern w:val="0"/>
          <w:sz w:val="28"/>
          <w:szCs w:val="28"/>
          <w:u w:val="none"/>
        </w:rPr>
        <w:t>9</w:t>
      </w:r>
      <w:r>
        <w:rPr>
          <w:rFonts w:ascii="仿宋_GB2312" w:hAnsi="Times New Roman" w:eastAsia="仿宋_GB2312" w:cs="宋体"/>
          <w:color w:val="auto"/>
          <w:kern w:val="0"/>
          <w:sz w:val="28"/>
          <w:szCs w:val="28"/>
          <w:u w:val="none"/>
        </w:rPr>
        <w:t>月，东部新区</w:t>
      </w:r>
      <w:r>
        <w:rPr>
          <w:rFonts w:ascii="仿宋_GB2312" w:hAnsi="Times New Roman" w:eastAsia="仿宋_GB2312" w:cs="宋体"/>
          <w:kern w:val="0"/>
          <w:sz w:val="28"/>
          <w:szCs w:val="28"/>
        </w:rPr>
        <w:t>托管简阳市所属的</w:t>
      </w:r>
      <w:r>
        <w:rPr>
          <w:rFonts w:ascii="Times New Roman" w:hAnsi="Times New Roman" w:eastAsia="仿宋_GB2312" w:cs="Times New Roman"/>
          <w:kern w:val="0"/>
          <w:sz w:val="28"/>
          <w:szCs w:val="28"/>
        </w:rPr>
        <w:t>9</w:t>
      </w:r>
      <w:r>
        <w:rPr>
          <w:rFonts w:ascii="仿宋_GB2312" w:hAnsi="Times New Roman" w:eastAsia="仿宋_GB2312" w:cs="宋体"/>
          <w:kern w:val="0"/>
          <w:sz w:val="28"/>
          <w:szCs w:val="28"/>
        </w:rPr>
        <w:t>个街道、</w:t>
      </w:r>
      <w:r>
        <w:rPr>
          <w:rFonts w:ascii="Times New Roman" w:hAnsi="Times New Roman" w:eastAsia="仿宋_GB2312" w:cs="Times New Roman"/>
          <w:kern w:val="0"/>
          <w:sz w:val="28"/>
          <w:szCs w:val="28"/>
        </w:rPr>
        <w:t>6</w:t>
      </w:r>
      <w:r>
        <w:rPr>
          <w:rFonts w:ascii="仿宋_GB2312" w:hAnsi="Times New Roman" w:eastAsia="仿宋_GB2312" w:cs="宋体"/>
          <w:kern w:val="0"/>
          <w:sz w:val="28"/>
          <w:szCs w:val="28"/>
        </w:rPr>
        <w:t>个镇，东部新区管委会驻三岔街道公园大街</w:t>
      </w:r>
      <w:r>
        <w:rPr>
          <w:rFonts w:hint="eastAsia" w:ascii="Times New Roman" w:hAnsi="Times New Roman" w:eastAsia="仿宋_GB2312" w:cs="Times New Roman"/>
          <w:kern w:val="0"/>
          <w:sz w:val="28"/>
          <w:szCs w:val="28"/>
        </w:rPr>
        <w:t>2054</w:t>
      </w:r>
      <w:r>
        <w:rPr>
          <w:rFonts w:ascii="仿宋_GB2312" w:hAnsi="Times New Roman" w:eastAsia="仿宋_GB2312" w:cs="宋体"/>
          <w:kern w:val="0"/>
          <w:sz w:val="28"/>
          <w:szCs w:val="28"/>
        </w:rPr>
        <w:t>号。</w:t>
      </w:r>
    </w:p>
    <w:p w14:paraId="1C5027AB">
      <w:pPr>
        <w:spacing w:line="560" w:lineRule="exact"/>
        <w:ind w:firstLine="560" w:firstLineChars="200"/>
        <w:rPr>
          <w:rFonts w:ascii="Times New Roman" w:hAnsi="Times New Roman" w:eastAsia="仿宋_GB2312" w:cs="宋体"/>
          <w:kern w:val="0"/>
          <w:sz w:val="28"/>
          <w:szCs w:val="28"/>
        </w:rPr>
      </w:pPr>
      <w:r>
        <w:rPr>
          <w:rFonts w:hint="eastAsia" w:ascii="Times New Roman" w:hAnsi="Times New Roman" w:eastAsia="仿宋_GB2312" w:cs="Times New Roman"/>
          <w:kern w:val="0"/>
          <w:sz w:val="28"/>
          <w:szCs w:val="28"/>
        </w:rPr>
        <w:t>2023</w:t>
      </w:r>
      <w:r>
        <w:rPr>
          <w:rFonts w:hint="eastAsia" w:ascii="仿宋_GB2312" w:hAnsi="Times New Roman" w:eastAsia="仿宋_GB2312" w:cs="宋体"/>
          <w:kern w:val="0"/>
          <w:sz w:val="28"/>
          <w:szCs w:val="28"/>
        </w:rPr>
        <w:t>年前三季度，成都东部新区完成地区生产总值</w:t>
      </w:r>
      <w:r>
        <w:rPr>
          <w:rFonts w:hint="eastAsia" w:ascii="Times New Roman" w:hAnsi="Times New Roman" w:eastAsia="仿宋_GB2312" w:cs="Times New Roman"/>
          <w:kern w:val="0"/>
          <w:sz w:val="28"/>
          <w:szCs w:val="28"/>
        </w:rPr>
        <w:t>214.5</w:t>
      </w:r>
      <w:r>
        <w:rPr>
          <w:rFonts w:hint="eastAsia" w:ascii="仿宋_GB2312" w:hAnsi="Times New Roman" w:eastAsia="仿宋_GB2312" w:cs="宋体"/>
          <w:kern w:val="0"/>
          <w:sz w:val="28"/>
          <w:szCs w:val="28"/>
        </w:rPr>
        <w:t>亿元，同比增长</w:t>
      </w:r>
      <w:r>
        <w:rPr>
          <w:rFonts w:hint="eastAsia" w:ascii="Times New Roman" w:hAnsi="Times New Roman" w:eastAsia="仿宋_GB2312" w:cs="Times New Roman"/>
          <w:kern w:val="0"/>
          <w:sz w:val="28"/>
          <w:szCs w:val="28"/>
        </w:rPr>
        <w:t>23%</w:t>
      </w:r>
      <w:r>
        <w:rPr>
          <w:rFonts w:hint="eastAsia" w:ascii="仿宋_GB2312" w:hAnsi="Times New Roman" w:eastAsia="仿宋_GB2312" w:cs="宋体"/>
          <w:kern w:val="0"/>
          <w:sz w:val="28"/>
          <w:szCs w:val="28"/>
        </w:rPr>
        <w:t>，高于全市（</w:t>
      </w:r>
      <w:r>
        <w:rPr>
          <w:rFonts w:hint="eastAsia" w:ascii="Times New Roman" w:hAnsi="Times New Roman" w:eastAsia="仿宋_GB2312" w:cs="Times New Roman"/>
          <w:kern w:val="0"/>
          <w:sz w:val="28"/>
          <w:szCs w:val="28"/>
        </w:rPr>
        <w:t>6.7%</w:t>
      </w:r>
      <w:r>
        <w:rPr>
          <w:rFonts w:hint="eastAsia" w:ascii="仿宋_GB2312" w:hAnsi="Times New Roman" w:eastAsia="仿宋_GB2312" w:cs="宋体"/>
          <w:kern w:val="0"/>
          <w:sz w:val="28"/>
          <w:szCs w:val="28"/>
        </w:rPr>
        <w:t>）</w:t>
      </w:r>
      <w:r>
        <w:rPr>
          <w:rFonts w:hint="eastAsia" w:ascii="Times New Roman" w:hAnsi="Times New Roman" w:eastAsia="仿宋_GB2312" w:cs="Times New Roman"/>
          <w:kern w:val="0"/>
          <w:sz w:val="28"/>
          <w:szCs w:val="28"/>
        </w:rPr>
        <w:t>16.3</w:t>
      </w:r>
      <w:r>
        <w:rPr>
          <w:rFonts w:hint="eastAsia" w:ascii="仿宋_GB2312" w:hAnsi="Times New Roman" w:eastAsia="仿宋_GB2312" w:cs="宋体"/>
          <w:kern w:val="0"/>
          <w:sz w:val="28"/>
          <w:szCs w:val="28"/>
        </w:rPr>
        <w:t>个百分点，新增规上工业企业</w:t>
      </w:r>
      <w:r>
        <w:rPr>
          <w:rFonts w:hint="eastAsia" w:ascii="Times New Roman" w:hAnsi="Times New Roman" w:eastAsia="仿宋_GB2312" w:cs="Times New Roman"/>
          <w:kern w:val="0"/>
          <w:sz w:val="28"/>
          <w:szCs w:val="28"/>
        </w:rPr>
        <w:t>10</w:t>
      </w:r>
      <w:r>
        <w:rPr>
          <w:rFonts w:hint="eastAsia" w:ascii="仿宋_GB2312" w:hAnsi="Times New Roman" w:eastAsia="仿宋_GB2312" w:cs="宋体"/>
          <w:kern w:val="0"/>
          <w:sz w:val="28"/>
          <w:szCs w:val="28"/>
        </w:rPr>
        <w:t>家、国家高新技术企业</w:t>
      </w:r>
      <w:r>
        <w:rPr>
          <w:rFonts w:hint="eastAsia" w:ascii="Times New Roman" w:hAnsi="Times New Roman" w:eastAsia="仿宋_GB2312" w:cs="Times New Roman"/>
          <w:kern w:val="0"/>
          <w:sz w:val="28"/>
          <w:szCs w:val="28"/>
        </w:rPr>
        <w:t>6</w:t>
      </w:r>
      <w:r>
        <w:rPr>
          <w:rFonts w:hint="eastAsia" w:ascii="仿宋_GB2312" w:hAnsi="Times New Roman" w:eastAsia="仿宋_GB2312" w:cs="宋体"/>
          <w:kern w:val="0"/>
          <w:sz w:val="28"/>
          <w:szCs w:val="28"/>
        </w:rPr>
        <w:t>家以上。如果从名义</w:t>
      </w:r>
      <w:r>
        <w:rPr>
          <w:rFonts w:hint="eastAsia" w:ascii="Times New Roman" w:hAnsi="Times New Roman" w:eastAsia="仿宋_GB2312" w:cs="Times New Roman"/>
          <w:kern w:val="0"/>
          <w:sz w:val="28"/>
          <w:szCs w:val="28"/>
        </w:rPr>
        <w:t>GDP</w:t>
      </w:r>
      <w:r>
        <w:rPr>
          <w:rFonts w:hint="eastAsia" w:ascii="仿宋_GB2312" w:hAnsi="Times New Roman" w:eastAsia="仿宋_GB2312" w:cs="宋体"/>
          <w:kern w:val="0"/>
          <w:sz w:val="28"/>
          <w:szCs w:val="28"/>
        </w:rPr>
        <w:t>来考量，其增速高达</w:t>
      </w:r>
      <w:r>
        <w:rPr>
          <w:rFonts w:hint="eastAsia" w:ascii="Times New Roman" w:hAnsi="Times New Roman" w:eastAsia="仿宋_GB2312" w:cs="Times New Roman"/>
          <w:kern w:val="0"/>
          <w:sz w:val="28"/>
          <w:szCs w:val="28"/>
        </w:rPr>
        <w:t>71.19%</w:t>
      </w:r>
      <w:r>
        <w:rPr>
          <w:rFonts w:hint="eastAsia" w:ascii="仿宋_GB2312" w:hAnsi="Times New Roman" w:eastAsia="仿宋_GB2312" w:cs="宋体"/>
          <w:kern w:val="0"/>
          <w:sz w:val="28"/>
          <w:szCs w:val="28"/>
        </w:rPr>
        <w:t>，也是成都</w:t>
      </w:r>
      <w:r>
        <w:rPr>
          <w:rFonts w:hint="eastAsia" w:ascii="Times New Roman" w:hAnsi="Times New Roman" w:eastAsia="仿宋_GB2312" w:cs="Times New Roman"/>
          <w:kern w:val="0"/>
          <w:sz w:val="28"/>
          <w:szCs w:val="28"/>
        </w:rPr>
        <w:t>2023</w:t>
      </w:r>
      <w:r>
        <w:rPr>
          <w:rFonts w:hint="eastAsia" w:ascii="仿宋_GB2312" w:hAnsi="Times New Roman" w:eastAsia="仿宋_GB2312" w:cs="宋体"/>
          <w:kern w:val="0"/>
          <w:sz w:val="28"/>
          <w:szCs w:val="28"/>
        </w:rPr>
        <w:t>年前三季度唯一一个增量超过</w:t>
      </w:r>
      <w:r>
        <w:rPr>
          <w:rFonts w:hint="eastAsia" w:ascii="Times New Roman" w:hAnsi="Times New Roman" w:eastAsia="仿宋_GB2312" w:cs="Times New Roman"/>
          <w:kern w:val="0"/>
          <w:sz w:val="28"/>
          <w:szCs w:val="28"/>
        </w:rPr>
        <w:t>100</w:t>
      </w:r>
      <w:r>
        <w:rPr>
          <w:rFonts w:hint="eastAsia" w:ascii="仿宋_GB2312" w:hAnsi="Times New Roman" w:eastAsia="仿宋_GB2312" w:cs="宋体"/>
          <w:kern w:val="0"/>
          <w:sz w:val="28"/>
          <w:szCs w:val="28"/>
        </w:rPr>
        <w:t>亿的区域。</w:t>
      </w:r>
    </w:p>
    <w:p w14:paraId="4A0E97FF">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经济的高速增长带来其在成都经济大盘中的比重和地位的上升。</w:t>
      </w:r>
      <w:r>
        <w:rPr>
          <w:rFonts w:hint="eastAsia" w:ascii="Times New Roman" w:hAnsi="Times New Roman" w:eastAsia="仿宋_GB2312" w:cs="Times New Roman"/>
          <w:kern w:val="0"/>
          <w:sz w:val="28"/>
          <w:szCs w:val="28"/>
        </w:rPr>
        <w:t>2023</w:t>
      </w:r>
      <w:r>
        <w:rPr>
          <w:rFonts w:hint="eastAsia" w:ascii="仿宋_GB2312" w:hAnsi="Times New Roman" w:eastAsia="仿宋_GB2312" w:cs="宋体"/>
          <w:kern w:val="0"/>
          <w:sz w:val="28"/>
          <w:szCs w:val="28"/>
        </w:rPr>
        <w:t>年前三季度，成都东部新区完成工业投资</w:t>
      </w:r>
      <w:r>
        <w:rPr>
          <w:rFonts w:hint="eastAsia" w:ascii="Times New Roman" w:hAnsi="Times New Roman" w:eastAsia="仿宋_GB2312" w:cs="Times New Roman"/>
          <w:kern w:val="0"/>
          <w:sz w:val="28"/>
          <w:szCs w:val="28"/>
        </w:rPr>
        <w:t>34.9</w:t>
      </w:r>
      <w:r>
        <w:rPr>
          <w:rFonts w:hint="eastAsia" w:ascii="仿宋_GB2312" w:hAnsi="Times New Roman" w:eastAsia="仿宋_GB2312" w:cs="宋体"/>
          <w:kern w:val="0"/>
          <w:sz w:val="28"/>
          <w:szCs w:val="28"/>
        </w:rPr>
        <w:t>亿元，占全市比重从建区时不足</w:t>
      </w:r>
      <w:r>
        <w:rPr>
          <w:rFonts w:hint="eastAsia" w:ascii="Times New Roman" w:hAnsi="Times New Roman" w:eastAsia="仿宋_GB2312" w:cs="Times New Roman"/>
          <w:kern w:val="0"/>
          <w:sz w:val="28"/>
          <w:szCs w:val="28"/>
        </w:rPr>
        <w:t>1%</w:t>
      </w:r>
      <w:r>
        <w:rPr>
          <w:rFonts w:hint="eastAsia" w:ascii="仿宋_GB2312" w:hAnsi="Times New Roman" w:eastAsia="仿宋_GB2312" w:cs="宋体"/>
          <w:kern w:val="0"/>
          <w:sz w:val="28"/>
          <w:szCs w:val="28"/>
        </w:rPr>
        <w:t>攀升到</w:t>
      </w:r>
      <w:r>
        <w:rPr>
          <w:rFonts w:hint="eastAsia" w:ascii="Times New Roman" w:hAnsi="Times New Roman" w:eastAsia="仿宋_GB2312" w:cs="Times New Roman"/>
          <w:kern w:val="0"/>
          <w:sz w:val="28"/>
          <w:szCs w:val="28"/>
        </w:rPr>
        <w:t>5.8%</w:t>
      </w:r>
      <w:r>
        <w:rPr>
          <w:rFonts w:hint="eastAsia" w:ascii="仿宋_GB2312" w:hAnsi="Times New Roman" w:eastAsia="仿宋_GB2312" w:cs="宋体"/>
          <w:kern w:val="0"/>
          <w:sz w:val="28"/>
          <w:szCs w:val="28"/>
        </w:rPr>
        <w:t>，一般公共预算收入增速</w:t>
      </w:r>
      <w:r>
        <w:rPr>
          <w:rFonts w:hint="eastAsia" w:ascii="Times New Roman" w:hAnsi="Times New Roman" w:eastAsia="仿宋_GB2312" w:cs="Times New Roman"/>
          <w:kern w:val="0"/>
          <w:sz w:val="28"/>
          <w:szCs w:val="28"/>
        </w:rPr>
        <w:t>49.8%</w:t>
      </w:r>
      <w:r>
        <w:rPr>
          <w:rFonts w:hint="eastAsia" w:ascii="仿宋_GB2312" w:hAnsi="Times New Roman" w:eastAsia="仿宋_GB2312" w:cs="宋体"/>
          <w:kern w:val="0"/>
          <w:sz w:val="28"/>
          <w:szCs w:val="28"/>
        </w:rPr>
        <w:t>，服务业增加值增速</w:t>
      </w:r>
      <w:r>
        <w:rPr>
          <w:rFonts w:hint="eastAsia" w:ascii="Times New Roman" w:hAnsi="Times New Roman" w:eastAsia="仿宋_GB2312" w:cs="Times New Roman"/>
          <w:kern w:val="0"/>
          <w:sz w:val="28"/>
          <w:szCs w:val="28"/>
        </w:rPr>
        <w:t>31.4%</w:t>
      </w:r>
      <w:r>
        <w:rPr>
          <w:rFonts w:hint="eastAsia" w:ascii="仿宋_GB2312" w:hAnsi="Times New Roman" w:eastAsia="仿宋_GB2312" w:cs="宋体"/>
          <w:kern w:val="0"/>
          <w:sz w:val="28"/>
          <w:szCs w:val="28"/>
        </w:rPr>
        <w:t>。预计全年地区生产总值突破</w:t>
      </w:r>
      <w:r>
        <w:rPr>
          <w:rFonts w:hint="eastAsia" w:ascii="Times New Roman" w:hAnsi="Times New Roman" w:eastAsia="仿宋_GB2312" w:cs="Times New Roman"/>
          <w:kern w:val="0"/>
          <w:sz w:val="28"/>
          <w:szCs w:val="28"/>
        </w:rPr>
        <w:t>300</w:t>
      </w:r>
      <w:r>
        <w:rPr>
          <w:rFonts w:hint="eastAsia" w:ascii="仿宋_GB2312" w:hAnsi="Times New Roman" w:eastAsia="仿宋_GB2312" w:cs="宋体"/>
          <w:kern w:val="0"/>
          <w:sz w:val="28"/>
          <w:szCs w:val="28"/>
        </w:rPr>
        <w:t>亿元以上、同比增长</w:t>
      </w:r>
      <w:r>
        <w:rPr>
          <w:rFonts w:hint="eastAsia" w:ascii="Times New Roman" w:hAnsi="Times New Roman" w:eastAsia="仿宋_GB2312" w:cs="Times New Roman"/>
          <w:kern w:val="0"/>
          <w:sz w:val="28"/>
          <w:szCs w:val="28"/>
        </w:rPr>
        <w:t>23%</w:t>
      </w:r>
      <w:r>
        <w:rPr>
          <w:rFonts w:hint="eastAsia" w:ascii="仿宋_GB2312" w:hAnsi="Times New Roman" w:eastAsia="仿宋_GB2312" w:cs="宋体"/>
          <w:kern w:val="0"/>
          <w:sz w:val="28"/>
          <w:szCs w:val="28"/>
        </w:rPr>
        <w:t>以上，连续两年跨越两个百亿级台阶。</w:t>
      </w:r>
    </w:p>
    <w:p w14:paraId="2CE9F96A">
      <w:pPr>
        <w:spacing w:line="360" w:lineRule="auto"/>
        <w:ind w:firstLine="562" w:firstLineChars="200"/>
        <w:contextualSpacing/>
        <w:rPr>
          <w:rFonts w:ascii="Times New Roman" w:hAnsi="Times New Roman" w:eastAsia="仿宋_GB2312" w:cs="Times New Roman"/>
          <w:b/>
          <w:sz w:val="28"/>
          <w:szCs w:val="28"/>
        </w:rPr>
      </w:pPr>
      <w:r>
        <w:rPr>
          <w:rFonts w:ascii="Times New Roman" w:hAnsi="Times New Roman" w:eastAsia="仿宋_GB2312" w:cs="Times New Roman"/>
          <w:b/>
          <w:sz w:val="28"/>
          <w:szCs w:val="28"/>
        </w:rPr>
        <w:t>2.</w:t>
      </w:r>
      <w:r>
        <w:rPr>
          <w:rFonts w:hint="eastAsia" w:ascii="仿宋_GB2312" w:hAnsi="Times New Roman" w:eastAsia="仿宋_GB2312" w:cs="Times New Roman"/>
          <w:b/>
          <w:sz w:val="28"/>
          <w:szCs w:val="28"/>
        </w:rPr>
        <w:t>东部新区城市规划</w:t>
      </w:r>
    </w:p>
    <w:p w14:paraId="271220F0">
      <w:pPr>
        <w:spacing w:line="360" w:lineRule="auto"/>
        <w:ind w:firstLine="560" w:firstLineChars="200"/>
        <w:contextualSpacing/>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东部新区锚定建设彰显公园城市特质的现代化新城目标，作为成渝地区双城经济圈相向发展桥头堡和成德眉资同城化中心节点，深度重塑城市发展格局，推动城市与自然生态环境有机融合，全力践行</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建设全面体现新发展理念的公园城市示范区”</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理念，实现从</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产城人”</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到</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人城产”</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的根本性转变。依据规划，到</w:t>
      </w:r>
      <w:r>
        <w:rPr>
          <w:rFonts w:ascii="Times New Roman" w:hAnsi="Times New Roman" w:eastAsia="仿宋_GB2312" w:cs="宋体"/>
          <w:kern w:val="0"/>
          <w:sz w:val="28"/>
          <w:szCs w:val="28"/>
        </w:rPr>
        <w:t xml:space="preserve"> 2025 </w:t>
      </w:r>
      <w:r>
        <w:rPr>
          <w:rFonts w:hint="eastAsia" w:ascii="仿宋_GB2312" w:hAnsi="Times New Roman" w:eastAsia="仿宋_GB2312" w:cs="宋体"/>
          <w:kern w:val="0"/>
          <w:sz w:val="28"/>
          <w:szCs w:val="28"/>
        </w:rPr>
        <w:t>年，新区总人口将达</w:t>
      </w:r>
      <w:r>
        <w:rPr>
          <w:rFonts w:ascii="Times New Roman" w:hAnsi="Times New Roman" w:eastAsia="仿宋_GB2312" w:cs="宋体"/>
          <w:kern w:val="0"/>
          <w:sz w:val="28"/>
          <w:szCs w:val="28"/>
        </w:rPr>
        <w:t xml:space="preserve"> 80 </w:t>
      </w:r>
      <w:r>
        <w:rPr>
          <w:rFonts w:hint="eastAsia" w:ascii="仿宋_GB2312" w:hAnsi="Times New Roman" w:eastAsia="仿宋_GB2312" w:cs="宋体"/>
          <w:kern w:val="0"/>
          <w:sz w:val="28"/>
          <w:szCs w:val="28"/>
        </w:rPr>
        <w:t>万人；到</w:t>
      </w:r>
      <w:r>
        <w:rPr>
          <w:rFonts w:ascii="Times New Roman" w:hAnsi="Times New Roman" w:eastAsia="仿宋_GB2312" w:cs="宋体"/>
          <w:kern w:val="0"/>
          <w:sz w:val="28"/>
          <w:szCs w:val="28"/>
        </w:rPr>
        <w:t xml:space="preserve"> 2035 </w:t>
      </w:r>
      <w:r>
        <w:rPr>
          <w:rFonts w:hint="eastAsia" w:ascii="仿宋_GB2312" w:hAnsi="Times New Roman" w:eastAsia="仿宋_GB2312" w:cs="宋体"/>
          <w:kern w:val="0"/>
          <w:sz w:val="28"/>
          <w:szCs w:val="28"/>
        </w:rPr>
        <w:t>年，这一数字预计攀升至</w:t>
      </w:r>
      <w:r>
        <w:rPr>
          <w:rFonts w:ascii="Times New Roman" w:hAnsi="Times New Roman" w:eastAsia="仿宋_GB2312" w:cs="宋体"/>
          <w:kern w:val="0"/>
          <w:sz w:val="28"/>
          <w:szCs w:val="28"/>
        </w:rPr>
        <w:t xml:space="preserve"> 160 </w:t>
      </w:r>
      <w:r>
        <w:rPr>
          <w:rFonts w:hint="eastAsia" w:ascii="仿宋_GB2312" w:hAnsi="Times New Roman" w:eastAsia="仿宋_GB2312" w:cs="宋体"/>
          <w:kern w:val="0"/>
          <w:sz w:val="28"/>
          <w:szCs w:val="28"/>
        </w:rPr>
        <w:t>万人。</w:t>
      </w:r>
      <w:r>
        <w:rPr>
          <w:rFonts w:hint="eastAsia" w:ascii="MS Gothic" w:hAnsi="MS Gothic" w:eastAsia="MS Gothic" w:cs="Times New Roman"/>
          <w:kern w:val="0"/>
          <w:sz w:val="28"/>
          <w:szCs w:val="28"/>
        </w:rPr>
        <w:t>​</w:t>
      </w:r>
    </w:p>
    <w:p w14:paraId="7D867153">
      <w:pPr>
        <w:spacing w:line="360" w:lineRule="auto"/>
        <w:ind w:firstLine="560" w:firstLineChars="200"/>
        <w:contextualSpacing/>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在空间布局上，东部新区精心构建蓝绿交织的公园体系，致力于描绘</w:t>
      </w:r>
      <w:r>
        <w:rPr>
          <w:rFonts w:hint="eastAsia"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“绿满蓉城、水润天府” 的美好图景，打造万园相连、布局均衡、功能完备且全龄友好的全域公园网络。依托龙门山、龙泉山，全力建设城市生态绿地系统，通过多维度全域增绿行动，打造以 “锦城绿环” 和 “锦江绿轴” 为主体的城市绿道体系；同时，依托岷江、沱江构建城市生态蓝网系统，强化水源涵养、水土保持、河流互济、水系连通等功能，精心打造功能复合的亲水滨水空间。此外，统筹推进各类自然公园、郊野公园、城市公园建设，均衡布局社区公园、“口袋公园” 和小微绿地，确保城市居民能够便捷享受绿色生态空间。在城市建设进程中，东部新区尤为注重新建城区规划，将体育公园等公共设施的优先布局作为重要原则，切实实现城市与生态的和谐共生。例如，东部新区积极启动全民健身补短板工程，协同规划部门做好大安溪公园、绛溪郊野公园等公园绿地的体育用地匹配、体育设施植入和运动功能预留工作，已成功打造龙马湖公园、林栖公园等</w:t>
      </w:r>
      <w:r>
        <w:rPr>
          <w:rFonts w:ascii="Times New Roman" w:hAnsi="Times New Roman" w:eastAsia="仿宋_GB2312" w:cs="宋体"/>
          <w:kern w:val="0"/>
          <w:sz w:val="28"/>
          <w:szCs w:val="28"/>
        </w:rPr>
        <w:t xml:space="preserve"> 4 </w:t>
      </w:r>
      <w:r>
        <w:rPr>
          <w:rFonts w:hint="eastAsia" w:ascii="仿宋_GB2312" w:hAnsi="Times New Roman" w:eastAsia="仿宋_GB2312" w:cs="宋体"/>
          <w:kern w:val="0"/>
          <w:sz w:val="28"/>
          <w:szCs w:val="28"/>
        </w:rPr>
        <w:t>个体育公园，建成社区运动角、绿道健身新空间等</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家门口”</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运动空间</w:t>
      </w:r>
      <w:r>
        <w:rPr>
          <w:rFonts w:ascii="Times New Roman" w:hAnsi="Times New Roman" w:eastAsia="仿宋_GB2312" w:cs="宋体"/>
          <w:kern w:val="0"/>
          <w:sz w:val="28"/>
          <w:szCs w:val="28"/>
        </w:rPr>
        <w:t xml:space="preserve"> 20 </w:t>
      </w:r>
      <w:r>
        <w:rPr>
          <w:rFonts w:hint="eastAsia" w:ascii="仿宋_GB2312" w:hAnsi="Times New Roman" w:eastAsia="仿宋_GB2312" w:cs="宋体"/>
          <w:kern w:val="0"/>
          <w:sz w:val="28"/>
          <w:szCs w:val="28"/>
        </w:rPr>
        <w:t>余处，维修更换、改造提升体育场地、器材等设施</w:t>
      </w:r>
      <w:r>
        <w:rPr>
          <w:rFonts w:ascii="Times New Roman" w:hAnsi="Times New Roman" w:eastAsia="仿宋_GB2312" w:cs="宋体"/>
          <w:kern w:val="0"/>
          <w:sz w:val="28"/>
          <w:szCs w:val="28"/>
        </w:rPr>
        <w:t xml:space="preserve"> 400 </w:t>
      </w:r>
      <w:r>
        <w:rPr>
          <w:rFonts w:hint="eastAsia" w:ascii="仿宋_GB2312" w:hAnsi="Times New Roman" w:eastAsia="仿宋_GB2312" w:cs="宋体"/>
          <w:kern w:val="0"/>
          <w:sz w:val="28"/>
          <w:szCs w:val="28"/>
        </w:rPr>
        <w:t>余处。</w:t>
      </w:r>
      <w:r>
        <w:rPr>
          <w:rFonts w:hint="eastAsia" w:ascii="MS Gothic" w:hAnsi="MS Gothic" w:eastAsia="MS Gothic" w:cs="Times New Roman"/>
          <w:kern w:val="0"/>
          <w:sz w:val="28"/>
          <w:szCs w:val="28"/>
        </w:rPr>
        <w:t>​</w:t>
      </w:r>
    </w:p>
    <w:p w14:paraId="29B66AB3">
      <w:pPr>
        <w:spacing w:line="360" w:lineRule="auto"/>
        <w:ind w:firstLine="560" w:firstLineChars="200"/>
        <w:contextualSpacing/>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在基础设施与公共服务设施建设方面，东部新区持续发力。在交通基础设施上，构建以轨道交通为骨干、地面公交为主体、慢行交通为补充的多层次一体化综合交通体系。积极推进地铁线路延伸与加密，加强与成都中心城区及周边区域的快速连接；完善城市道路网络，建设多条城市主干道和快速路，提升区域交通通行效率；规划建设智慧交通系统，实现交通流量实时监测与智能调控，缓解交通拥堵问题。</w:t>
      </w:r>
      <w:r>
        <w:rPr>
          <w:rFonts w:hint="eastAsia" w:ascii="MS Gothic" w:hAnsi="MS Gothic" w:eastAsia="MS Gothic" w:cs="Times New Roman"/>
          <w:kern w:val="0"/>
          <w:sz w:val="28"/>
          <w:szCs w:val="28"/>
        </w:rPr>
        <w:t>​</w:t>
      </w:r>
    </w:p>
    <w:p w14:paraId="56281E15">
      <w:pPr>
        <w:spacing w:line="360" w:lineRule="auto"/>
        <w:ind w:firstLine="560" w:firstLineChars="200"/>
        <w:contextualSpacing/>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教育设施方面，按照人口规模和分布，科学布局幼儿园、小学、中学等基础教育设施。引进优质教育资源，与知名教育集团合作办学，建设一批高水准的现代化学校；加强职业教育与培训体系建设，根据产业发展需求，设立职业院校和技能培训中心，为产业发展培养专业技术人才。</w:t>
      </w:r>
      <w:r>
        <w:rPr>
          <w:rFonts w:hint="eastAsia" w:ascii="MS Gothic" w:hAnsi="MS Gothic" w:eastAsia="MS Gothic" w:cs="Times New Roman"/>
          <w:kern w:val="0"/>
          <w:sz w:val="28"/>
          <w:szCs w:val="28"/>
        </w:rPr>
        <w:t>​</w:t>
      </w:r>
    </w:p>
    <w:p w14:paraId="5C16E94A">
      <w:pPr>
        <w:spacing w:line="360" w:lineRule="auto"/>
        <w:ind w:firstLine="560" w:firstLineChars="200"/>
        <w:contextualSpacing/>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医疗卫生设施方面，规划建设综合性医院、专科医院、社区卫生服务中心等多层次医疗服务体系。引入先进的医疗设备和技术，提升医疗服务水平；加强公共卫生应急管理体系建设，提高应对突发公共卫生事件的能力。</w:t>
      </w:r>
      <w:r>
        <w:rPr>
          <w:rFonts w:hint="eastAsia" w:ascii="MS Gothic" w:hAnsi="MS Gothic" w:eastAsia="MS Gothic" w:cs="Times New Roman"/>
          <w:kern w:val="0"/>
          <w:sz w:val="28"/>
          <w:szCs w:val="28"/>
        </w:rPr>
        <w:t>​</w:t>
      </w:r>
    </w:p>
    <w:p w14:paraId="66FEB246">
      <w:pPr>
        <w:spacing w:line="360" w:lineRule="auto"/>
        <w:ind w:firstLine="560" w:firstLineChars="200"/>
        <w:contextualSpacing/>
        <w:jc w:val="left"/>
        <w:rPr>
          <w:rFonts w:ascii="仿宋_GB2312" w:hAnsi="Times New Roman" w:eastAsia="仿宋_GB2312" w:cs="宋体"/>
          <w:kern w:val="0"/>
          <w:sz w:val="28"/>
          <w:szCs w:val="28"/>
        </w:rPr>
      </w:pPr>
      <w:r>
        <w:rPr>
          <w:rFonts w:hint="eastAsia" w:ascii="仿宋_GB2312" w:hAnsi="Times New Roman" w:eastAsia="仿宋_GB2312" w:cs="宋体"/>
          <w:kern w:val="0"/>
          <w:sz w:val="28"/>
          <w:szCs w:val="28"/>
        </w:rPr>
        <w:t>此外，东部新区积极推进全民健身设施建设，严格落实国家、地方全民健身实施计划。到</w:t>
      </w:r>
      <w:r>
        <w:rPr>
          <w:rFonts w:hint="eastAsia" w:ascii="Times New Roman" w:hAnsi="Times New Roman" w:eastAsia="仿宋_GB2312" w:cs="宋体"/>
          <w:kern w:val="0"/>
          <w:sz w:val="28"/>
          <w:szCs w:val="28"/>
        </w:rPr>
        <w:t xml:space="preserve"> </w:t>
      </w:r>
      <w:r>
        <w:rPr>
          <w:rFonts w:hint="eastAsia" w:ascii="Times New Roman" w:hAnsi="Times New Roman" w:eastAsia="仿宋_GB2312" w:cs="Times New Roman"/>
          <w:kern w:val="0"/>
          <w:sz w:val="28"/>
          <w:szCs w:val="28"/>
        </w:rPr>
        <w:t xml:space="preserve">2025 </w:t>
      </w:r>
      <w:r>
        <w:rPr>
          <w:rFonts w:hint="eastAsia" w:ascii="仿宋_GB2312" w:hAnsi="Times New Roman" w:eastAsia="仿宋_GB2312" w:cs="宋体"/>
          <w:kern w:val="0"/>
          <w:sz w:val="28"/>
          <w:szCs w:val="28"/>
        </w:rPr>
        <w:t>年，实现 “</w:t>
      </w:r>
      <w:r>
        <w:rPr>
          <w:rFonts w:hint="eastAsia" w:ascii="Times New Roman" w:hAnsi="Times New Roman" w:eastAsia="仿宋_GB2312" w:cs="Times New Roman"/>
          <w:kern w:val="0"/>
          <w:sz w:val="28"/>
          <w:szCs w:val="28"/>
        </w:rPr>
        <w:t xml:space="preserve">15 </w:t>
      </w:r>
      <w:r>
        <w:rPr>
          <w:rFonts w:hint="eastAsia" w:ascii="仿宋_GB2312" w:hAnsi="Times New Roman" w:eastAsia="仿宋_GB2312" w:cs="宋体"/>
          <w:kern w:val="0"/>
          <w:sz w:val="28"/>
          <w:szCs w:val="28"/>
        </w:rPr>
        <w:t xml:space="preserve">分钟健身圈” 覆盖率 </w:t>
      </w:r>
      <w:r>
        <w:rPr>
          <w:rFonts w:hint="eastAsia" w:ascii="Times New Roman" w:hAnsi="Times New Roman" w:eastAsia="仿宋_GB2312" w:cs="Times New Roman"/>
          <w:kern w:val="0"/>
          <w:sz w:val="28"/>
          <w:szCs w:val="28"/>
        </w:rPr>
        <w:t xml:space="preserve">100% </w:t>
      </w:r>
      <w:r>
        <w:rPr>
          <w:rFonts w:hint="eastAsia" w:ascii="仿宋_GB2312" w:hAnsi="Times New Roman" w:eastAsia="仿宋_GB2312" w:cs="宋体"/>
          <w:kern w:val="0"/>
          <w:sz w:val="28"/>
          <w:szCs w:val="28"/>
        </w:rPr>
        <w:t xml:space="preserve">，新建社区级体育设施 </w:t>
      </w:r>
      <w:r>
        <w:rPr>
          <w:rFonts w:hint="eastAsia" w:ascii="Times New Roman" w:hAnsi="Times New Roman" w:eastAsia="仿宋_GB2312" w:cs="Times New Roman"/>
          <w:kern w:val="0"/>
          <w:sz w:val="28"/>
          <w:szCs w:val="28"/>
        </w:rPr>
        <w:t xml:space="preserve">200 </w:t>
      </w:r>
      <w:r>
        <w:rPr>
          <w:rFonts w:hint="eastAsia" w:ascii="仿宋_GB2312" w:hAnsi="Times New Roman" w:eastAsia="仿宋_GB2312" w:cs="宋体"/>
          <w:kern w:val="0"/>
          <w:sz w:val="28"/>
          <w:szCs w:val="28"/>
        </w:rPr>
        <w:t xml:space="preserve">处，改造老旧小区健身设施 </w:t>
      </w:r>
      <w:r>
        <w:rPr>
          <w:rFonts w:hint="eastAsia" w:ascii="Times New Roman" w:hAnsi="Times New Roman" w:eastAsia="仿宋_GB2312" w:cs="Times New Roman"/>
          <w:kern w:val="0"/>
          <w:sz w:val="28"/>
          <w:szCs w:val="28"/>
        </w:rPr>
        <w:t xml:space="preserve">500 </w:t>
      </w:r>
      <w:r>
        <w:rPr>
          <w:rFonts w:hint="eastAsia" w:ascii="仿宋_GB2312" w:hAnsi="Times New Roman" w:eastAsia="仿宋_GB2312" w:cs="宋体"/>
          <w:kern w:val="0"/>
          <w:sz w:val="28"/>
          <w:szCs w:val="28"/>
        </w:rPr>
        <w:t xml:space="preserve">个；人均体育场地面积达 </w:t>
      </w:r>
      <w:r>
        <w:rPr>
          <w:rFonts w:hint="eastAsia" w:ascii="Times New Roman" w:hAnsi="Times New Roman" w:eastAsia="仿宋_GB2312" w:cs="Times New Roman"/>
          <w:kern w:val="0"/>
          <w:sz w:val="28"/>
          <w:szCs w:val="28"/>
        </w:rPr>
        <w:t xml:space="preserve">3 </w:t>
      </w:r>
      <w:r>
        <w:rPr>
          <w:rFonts w:hint="eastAsia" w:ascii="仿宋_GB2312" w:hAnsi="Times New Roman" w:eastAsia="仿宋_GB2312" w:cs="宋体"/>
          <w:kern w:val="0"/>
          <w:sz w:val="28"/>
          <w:szCs w:val="28"/>
        </w:rPr>
        <w:t xml:space="preserve">平方米，新建、改建各级体育公园不少于 </w:t>
      </w:r>
      <w:r>
        <w:rPr>
          <w:rFonts w:hint="eastAsia" w:ascii="Times New Roman" w:hAnsi="Times New Roman" w:eastAsia="仿宋_GB2312" w:cs="Times New Roman"/>
          <w:kern w:val="0"/>
          <w:sz w:val="28"/>
          <w:szCs w:val="28"/>
        </w:rPr>
        <w:t xml:space="preserve">6 </w:t>
      </w:r>
      <w:r>
        <w:rPr>
          <w:rFonts w:hint="eastAsia" w:ascii="仿宋_GB2312" w:hAnsi="Times New Roman" w:eastAsia="仿宋_GB2312" w:cs="宋体"/>
          <w:kern w:val="0"/>
          <w:sz w:val="28"/>
          <w:szCs w:val="28"/>
        </w:rPr>
        <w:t xml:space="preserve">处，新增健身新空间 </w:t>
      </w:r>
      <w:r>
        <w:rPr>
          <w:rFonts w:hint="eastAsia" w:ascii="Times New Roman" w:hAnsi="Times New Roman" w:eastAsia="仿宋_GB2312" w:cs="Times New Roman"/>
          <w:kern w:val="0"/>
          <w:sz w:val="28"/>
          <w:szCs w:val="28"/>
        </w:rPr>
        <w:t xml:space="preserve">60 </w:t>
      </w:r>
      <w:r>
        <w:rPr>
          <w:rFonts w:hint="eastAsia" w:ascii="仿宋_GB2312" w:hAnsi="Times New Roman" w:eastAsia="仿宋_GB2312" w:cs="宋体"/>
          <w:kern w:val="0"/>
          <w:sz w:val="28"/>
          <w:szCs w:val="28"/>
        </w:rPr>
        <w:t>处。大力推进天府奥体公园建设奥林匹克休闲运动及山地水上户外运动基地，着力打造 “体育公园城市群”，形成类型丰富、选择多样的体育服务体系。同时，充分依据《防灾避难场所设计规范》（</w:t>
      </w:r>
      <w:r>
        <w:rPr>
          <w:rFonts w:hint="eastAsia" w:ascii="Times New Roman" w:hAnsi="Times New Roman" w:eastAsia="仿宋_GB2312" w:cs="Times New Roman"/>
          <w:kern w:val="0"/>
          <w:sz w:val="28"/>
          <w:szCs w:val="28"/>
        </w:rPr>
        <w:t>GB51143 - 2015</w:t>
      </w:r>
      <w:r>
        <w:rPr>
          <w:rFonts w:hint="eastAsia" w:ascii="仿宋_GB2312" w:hAnsi="Times New Roman" w:eastAsia="仿宋_GB2312" w:cs="宋体"/>
          <w:kern w:val="0"/>
          <w:sz w:val="28"/>
          <w:szCs w:val="28"/>
        </w:rPr>
        <w:t xml:space="preserve">），高度重视城市安全韧性建设。以汇流生态公园为例，其地处新区高地，海拔约 </w:t>
      </w:r>
      <w:r>
        <w:rPr>
          <w:rFonts w:hint="eastAsia" w:ascii="Times New Roman" w:hAnsi="Times New Roman" w:eastAsia="仿宋_GB2312" w:cs="Times New Roman"/>
          <w:kern w:val="0"/>
          <w:sz w:val="28"/>
          <w:szCs w:val="28"/>
        </w:rPr>
        <w:t xml:space="preserve">480 </w:t>
      </w:r>
      <w:r>
        <w:rPr>
          <w:rFonts w:hint="eastAsia" w:ascii="仿宋_GB2312" w:hAnsi="Times New Roman" w:eastAsia="仿宋_GB2312" w:cs="宋体"/>
          <w:kern w:val="0"/>
          <w:sz w:val="28"/>
          <w:szCs w:val="28"/>
        </w:rPr>
        <w:t xml:space="preserve">米，高于成都市平均防洪标高 </w:t>
      </w:r>
      <w:r>
        <w:rPr>
          <w:rFonts w:hint="eastAsia" w:ascii="Times New Roman" w:hAnsi="Times New Roman" w:eastAsia="仿宋_GB2312" w:cs="Times New Roman"/>
          <w:kern w:val="0"/>
          <w:sz w:val="28"/>
          <w:szCs w:val="28"/>
        </w:rPr>
        <w:t xml:space="preserve">475 </w:t>
      </w:r>
      <w:r>
        <w:rPr>
          <w:rFonts w:hint="eastAsia" w:ascii="仿宋_GB2312" w:hAnsi="Times New Roman" w:eastAsia="仿宋_GB2312" w:cs="宋体"/>
          <w:kern w:val="0"/>
          <w:sz w:val="28"/>
          <w:szCs w:val="28"/>
        </w:rPr>
        <w:t xml:space="preserve">米，且毗邻城市主干道，完全符合避难场所选址要求。该公园规划应急避难场地 </w:t>
      </w:r>
      <w:r>
        <w:rPr>
          <w:rFonts w:hint="eastAsia" w:ascii="Times New Roman" w:hAnsi="Times New Roman" w:eastAsia="仿宋_GB2312" w:cs="Times New Roman"/>
          <w:kern w:val="0"/>
          <w:sz w:val="28"/>
          <w:szCs w:val="28"/>
        </w:rPr>
        <w:t>2000</w:t>
      </w:r>
      <w:r>
        <w:rPr>
          <w:rFonts w:hint="eastAsia" w:ascii="仿宋_GB2312" w:hAnsi="Times New Roman" w:eastAsia="仿宋_GB2312" w:cs="宋体"/>
          <w:kern w:val="0"/>
          <w:sz w:val="28"/>
          <w:szCs w:val="28"/>
        </w:rPr>
        <w:t>㎡，具备 Ⅲ 类避难场所功能，可实现平灾功能快速转换，有效提升新区应急响应能力。</w:t>
      </w:r>
    </w:p>
    <w:p w14:paraId="760097AB">
      <w:pPr>
        <w:spacing w:line="360" w:lineRule="auto"/>
        <w:ind w:firstLine="562" w:firstLineChars="200"/>
        <w:contextualSpacing/>
        <w:jc w:val="left"/>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3.</w:t>
      </w:r>
      <w:r>
        <w:rPr>
          <w:rFonts w:hint="eastAsia" w:ascii="仿宋_GB2312" w:hAnsi="Times New Roman" w:eastAsia="仿宋_GB2312" w:cs="Times New Roman"/>
          <w:b/>
          <w:sz w:val="28"/>
          <w:szCs w:val="28"/>
        </w:rPr>
        <w:t>东部新区产业发展规划</w:t>
      </w:r>
    </w:p>
    <w:p w14:paraId="0FC76885">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东部新区以公园城市建设为核心引领，全力推动体育产业与生态、文化、旅游、商业等产业深度融合，致力于打造具有国际水准、功能复合、业态集聚的文商旅体综合体，形成独具特色的产业发展新格局，为东部新区经济高质量发展注入强劲动力。</w:t>
      </w:r>
      <w:r>
        <w:rPr>
          <w:rFonts w:hint="eastAsia" w:ascii="MS Gothic" w:hAnsi="MS Gothic" w:eastAsia="MS Gothic" w:cs="Times New Roman"/>
          <w:kern w:val="0"/>
          <w:sz w:val="28"/>
          <w:szCs w:val="28"/>
        </w:rPr>
        <w:t>​</w:t>
      </w:r>
    </w:p>
    <w:p w14:paraId="70017148">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在体育产业领域，东部新区积极响应国家和地方体育发展规划，将体育产业作为重点发展方向。围绕体育公园建设，创新打造</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体育公园</w:t>
      </w:r>
      <w:r>
        <w:rPr>
          <w:rFonts w:ascii="Times New Roman" w:hAnsi="Times New Roman" w:eastAsia="仿宋_GB2312" w:cs="宋体"/>
          <w:kern w:val="0"/>
          <w:sz w:val="28"/>
          <w:szCs w:val="28"/>
        </w:rPr>
        <w:t xml:space="preserve"> +” </w:t>
      </w:r>
      <w:r>
        <w:rPr>
          <w:rFonts w:hint="eastAsia" w:ascii="仿宋_GB2312" w:hAnsi="Times New Roman" w:eastAsia="仿宋_GB2312" w:cs="宋体"/>
          <w:kern w:val="0"/>
          <w:sz w:val="28"/>
          <w:szCs w:val="28"/>
        </w:rPr>
        <w:t>产业模式，全面拓展户外运动、体育赛事、体育培训等多元业态。规划建设攀岩、骑行等丰富多样的户外运动项目，依托区域内优质自然资源，积极建设高质量户外运动目的地。通过举办各类趣味性综合赛事、单项赛事、青少年比赛等，不断健全赛事体系，吸引众多体育爱好者参与，有效带动体育消费增长。力争到</w:t>
      </w:r>
      <w:r>
        <w:rPr>
          <w:rFonts w:ascii="Times New Roman" w:hAnsi="Times New Roman" w:eastAsia="仿宋_GB2312" w:cs="宋体"/>
          <w:kern w:val="0"/>
          <w:sz w:val="28"/>
          <w:szCs w:val="28"/>
        </w:rPr>
        <w:t xml:space="preserve"> 2025 </w:t>
      </w:r>
      <w:r>
        <w:rPr>
          <w:rFonts w:hint="eastAsia" w:ascii="仿宋_GB2312" w:hAnsi="Times New Roman" w:eastAsia="仿宋_GB2312" w:cs="宋体"/>
          <w:kern w:val="0"/>
          <w:sz w:val="28"/>
          <w:szCs w:val="28"/>
        </w:rPr>
        <w:t>年，推动全省体育产业总规模达</w:t>
      </w:r>
      <w:r>
        <w:rPr>
          <w:rFonts w:ascii="Times New Roman" w:hAnsi="Times New Roman" w:eastAsia="仿宋_GB2312" w:cs="宋体"/>
          <w:kern w:val="0"/>
          <w:sz w:val="28"/>
          <w:szCs w:val="28"/>
        </w:rPr>
        <w:t xml:space="preserve"> 3200 </w:t>
      </w:r>
      <w:r>
        <w:rPr>
          <w:rFonts w:hint="eastAsia" w:ascii="仿宋_GB2312" w:hAnsi="Times New Roman" w:eastAsia="仿宋_GB2312" w:cs="宋体"/>
          <w:kern w:val="0"/>
          <w:sz w:val="28"/>
          <w:szCs w:val="28"/>
        </w:rPr>
        <w:t>亿元，使东部新区成为区域体育产业发展的关键增长极。</w:t>
      </w:r>
      <w:r>
        <w:rPr>
          <w:rFonts w:hint="eastAsia" w:ascii="MS Gothic" w:hAnsi="MS Gothic" w:eastAsia="MS Gothic" w:cs="Times New Roman"/>
          <w:kern w:val="0"/>
          <w:sz w:val="28"/>
          <w:szCs w:val="28"/>
        </w:rPr>
        <w:t>​</w:t>
      </w:r>
    </w:p>
    <w:p w14:paraId="0263D57D">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文旅产业方面，东部新区充分依托丰富的生态资源和独特的城市景观，深度推进体育公园、绿道体系等与文旅产业融合发展。大力推广</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天府绿道健身工程”“天府绿道健康行”</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等特色活动，精心打造</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赛事</w:t>
      </w:r>
      <w:r>
        <w:rPr>
          <w:rFonts w:ascii="Times New Roman" w:hAnsi="Times New Roman" w:eastAsia="仿宋_GB2312" w:cs="宋体"/>
          <w:kern w:val="0"/>
          <w:sz w:val="28"/>
          <w:szCs w:val="28"/>
        </w:rPr>
        <w:t xml:space="preserve"> + </w:t>
      </w:r>
      <w:r>
        <w:rPr>
          <w:rFonts w:hint="eastAsia" w:ascii="仿宋_GB2312" w:hAnsi="Times New Roman" w:eastAsia="仿宋_GB2312" w:cs="宋体"/>
          <w:kern w:val="0"/>
          <w:sz w:val="28"/>
          <w:szCs w:val="28"/>
        </w:rPr>
        <w:t>公园”</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特色场景，将体育赛事的活力与公园的自然美景相结合，吸引大量游客前来参与体验。同时，深入挖掘地方文化特色，开发具有地域特色的文旅产品和项目，如文化主题旅游线路、民俗文化体验活动等，全面提升东部新区的旅游吸引力和知名度，促进文旅产业繁荣发展。</w:t>
      </w:r>
      <w:r>
        <w:rPr>
          <w:rFonts w:hint="eastAsia" w:ascii="MS Gothic" w:hAnsi="MS Gothic" w:eastAsia="MS Gothic" w:cs="Times New Roman"/>
          <w:kern w:val="0"/>
          <w:sz w:val="28"/>
          <w:szCs w:val="28"/>
        </w:rPr>
        <w:t>​</w:t>
      </w:r>
    </w:p>
    <w:p w14:paraId="4B01D97A">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康养产业是东部新区重点培育的新兴产业之一。凭借良好的生态环境和完善的体育设施，东部新区积极推动体育健身与康养服务有机融合，大力发展运动康复、健康管理、养生养老等康养服务。建设高端康养中心、康复医院等专业机构，引进先进的康养理念和技术，为人们提供全方位、个性化的康养服务，满足人们日益增长的健康需求，培育新的经济增长点。</w:t>
      </w:r>
      <w:r>
        <w:rPr>
          <w:rFonts w:hint="eastAsia" w:ascii="MS Gothic" w:hAnsi="MS Gothic" w:eastAsia="MS Gothic" w:cs="Times New Roman"/>
          <w:kern w:val="0"/>
          <w:sz w:val="28"/>
          <w:szCs w:val="28"/>
        </w:rPr>
        <w:t>​</w:t>
      </w:r>
    </w:p>
    <w:p w14:paraId="2100F896">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此外，东部新区高度重视科技创新与产业融合发展。加大对科技创新的投入，建设科技创新园区和孵化器，吸引高新技术企业和科研机构入驻。鼓励企业开展技术创新和产品研发，推动传统产业转型升级。同时，积极探索</w:t>
      </w:r>
      <w:r>
        <w:rPr>
          <w:rFonts w:ascii="Times New Roman" w:hAnsi="Times New Roman" w:eastAsia="仿宋_GB2312" w:cs="宋体"/>
          <w:kern w:val="0"/>
          <w:sz w:val="28"/>
          <w:szCs w:val="28"/>
        </w:rPr>
        <w:t xml:space="preserve"> </w:t>
      </w:r>
      <w:r>
        <w:rPr>
          <w:rFonts w:ascii="Times New Roman" w:hAnsi="Times New Roman" w:eastAsia="仿宋_GB2312" w:cs="Times New Roman"/>
          <w:kern w:val="0"/>
          <w:sz w:val="28"/>
          <w:szCs w:val="28"/>
        </w:rPr>
        <w:t>“</w:t>
      </w:r>
      <w:r>
        <w:rPr>
          <w:rFonts w:hint="eastAsia" w:ascii="仿宋_GB2312" w:hAnsi="Times New Roman" w:eastAsia="仿宋_GB2312" w:cs="宋体"/>
          <w:kern w:val="0"/>
          <w:sz w:val="28"/>
          <w:szCs w:val="28"/>
        </w:rPr>
        <w:t>体育</w:t>
      </w:r>
      <w:r>
        <w:rPr>
          <w:rFonts w:ascii="Times New Roman" w:hAnsi="Times New Roman" w:eastAsia="仿宋_GB2312" w:cs="宋体"/>
          <w:kern w:val="0"/>
          <w:sz w:val="28"/>
          <w:szCs w:val="28"/>
        </w:rPr>
        <w:t xml:space="preserve"> + </w:t>
      </w:r>
      <w:r>
        <w:rPr>
          <w:rFonts w:hint="eastAsia" w:ascii="仿宋_GB2312" w:hAnsi="Times New Roman" w:eastAsia="仿宋_GB2312" w:cs="宋体"/>
          <w:kern w:val="0"/>
          <w:sz w:val="28"/>
          <w:szCs w:val="28"/>
        </w:rPr>
        <w:t>科技”“文旅</w:t>
      </w:r>
      <w:r>
        <w:rPr>
          <w:rFonts w:ascii="Times New Roman" w:hAnsi="Times New Roman" w:eastAsia="仿宋_GB2312" w:cs="宋体"/>
          <w:kern w:val="0"/>
          <w:sz w:val="28"/>
          <w:szCs w:val="28"/>
        </w:rPr>
        <w:t xml:space="preserve"> + </w:t>
      </w:r>
      <w:r>
        <w:rPr>
          <w:rFonts w:hint="eastAsia" w:ascii="仿宋_GB2312" w:hAnsi="Times New Roman" w:eastAsia="仿宋_GB2312" w:cs="宋体"/>
          <w:kern w:val="0"/>
          <w:sz w:val="28"/>
          <w:szCs w:val="28"/>
        </w:rPr>
        <w:t>科技”</w:t>
      </w:r>
      <w:r>
        <w:rPr>
          <w:rFonts w:ascii="Times New Roman" w:hAnsi="Times New Roman" w:eastAsia="仿宋_GB2312" w:cs="宋体"/>
          <w:kern w:val="0"/>
          <w:sz w:val="28"/>
          <w:szCs w:val="28"/>
        </w:rPr>
        <w:t xml:space="preserve"> </w:t>
      </w:r>
      <w:r>
        <w:rPr>
          <w:rFonts w:hint="eastAsia" w:ascii="仿宋_GB2312" w:hAnsi="Times New Roman" w:eastAsia="仿宋_GB2312" w:cs="宋体"/>
          <w:kern w:val="0"/>
          <w:sz w:val="28"/>
          <w:szCs w:val="28"/>
        </w:rPr>
        <w:t>等新兴产业模式，利用大数据、人工智能、虚拟现实等技术，提升产业发展的智能化和数字化水平。</w:t>
      </w:r>
      <w:r>
        <w:rPr>
          <w:rFonts w:hint="eastAsia" w:ascii="MS Gothic" w:hAnsi="MS Gothic" w:eastAsia="MS Gothic" w:cs="Times New Roman"/>
          <w:kern w:val="0"/>
          <w:sz w:val="28"/>
          <w:szCs w:val="28"/>
        </w:rPr>
        <w:t>​</w:t>
      </w:r>
    </w:p>
    <w:p w14:paraId="3D4D661D">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在现代服务业领域，东部新区围绕城市发展和居民生活需求，持续完善商业配套，大力发展现代服务业。在体育公园周边及城市核心区域，科学布局商业综合体、购物中心、餐饮娱乐等设施，打造多元化的商业消费场景。积极发展电子商务、金融服务、物流配送等现代服务业态，提升城市服务品质，为产业发展和居民生活提供坚实有力的支撑。</w:t>
      </w:r>
    </w:p>
    <w:p w14:paraId="0DCF1593">
      <w:pPr>
        <w:pStyle w:val="12"/>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p>
    <w:p w14:paraId="5C7B6FE2">
      <w:pPr>
        <w:pStyle w:val="4"/>
        <w:spacing w:before="312" w:beforeLines="0" w:after="156" w:afterLines="0" w:line="360" w:lineRule="auto"/>
        <w:ind w:firstLine="0"/>
        <w:jc w:val="both"/>
        <w:rPr>
          <w:rFonts w:hint="eastAsia" w:ascii="仿宋" w:hAnsi="仿宋" w:eastAsia="仿宋" w:cs="仿宋"/>
          <w:bCs/>
          <w:color w:val="000000"/>
          <w:szCs w:val="28"/>
        </w:rPr>
      </w:pPr>
      <w:r>
        <w:rPr>
          <w:rFonts w:hint="eastAsia" w:ascii="仿宋" w:hAnsi="仿宋" w:eastAsia="仿宋" w:cs="仿宋"/>
          <w:bCs/>
          <w:color w:val="000000"/>
          <w:szCs w:val="28"/>
        </w:rPr>
        <w:t>项目情况</w:t>
      </w:r>
      <w:bookmarkEnd w:id="4"/>
      <w:bookmarkEnd w:id="5"/>
      <w:bookmarkEnd w:id="6"/>
      <w:bookmarkEnd w:id="7"/>
    </w:p>
    <w:p w14:paraId="197ABA33">
      <w:pPr>
        <w:spacing w:line="560" w:lineRule="exact"/>
        <w:ind w:firstLine="562"/>
        <w:rPr>
          <w:rFonts w:ascii="Times New Roman" w:hAnsi="Times New Roman" w:eastAsia="仿宋_GB2312" w:cs="Times New Roman"/>
          <w:b/>
          <w:sz w:val="28"/>
          <w:szCs w:val="28"/>
        </w:rPr>
      </w:pPr>
      <w:bookmarkStart w:id="8" w:name="_Toc533179662"/>
      <w:bookmarkStart w:id="9" w:name="_Toc11784"/>
      <w:r>
        <w:rPr>
          <w:rFonts w:ascii="Times New Roman" w:hAnsi="Times New Roman" w:eastAsia="仿宋_GB2312" w:cs="Times New Roman"/>
          <w:b/>
          <w:sz w:val="28"/>
          <w:szCs w:val="28"/>
        </w:rPr>
        <w:t>1.</w:t>
      </w:r>
      <w:r>
        <w:rPr>
          <w:rFonts w:ascii="仿宋_GB2312" w:hAnsi="Times New Roman" w:eastAsia="仿宋_GB2312" w:cs="Times New Roman"/>
          <w:b/>
          <w:sz w:val="28"/>
          <w:szCs w:val="28"/>
        </w:rPr>
        <w:t>参与主体</w:t>
      </w:r>
    </w:p>
    <w:p w14:paraId="584676C1">
      <w:pPr>
        <w:spacing w:line="560" w:lineRule="exact"/>
        <w:ind w:firstLine="560" w:firstLineChars="200"/>
        <w:rPr>
          <w:rFonts w:ascii="Times New Roman" w:hAnsi="Times New Roman" w:eastAsia="仿宋_GB2312" w:cs="Times New Roman"/>
          <w:b/>
          <w:sz w:val="28"/>
          <w:szCs w:val="28"/>
        </w:rPr>
      </w:pPr>
      <w:r>
        <w:rPr>
          <w:rFonts w:ascii="仿宋_GB2312" w:hAnsi="Times New Roman" w:eastAsia="仿宋_GB2312" w:cs="宋体"/>
          <w:kern w:val="0"/>
          <w:sz w:val="28"/>
          <w:szCs w:val="28"/>
        </w:rPr>
        <w:t>项目名称：</w:t>
      </w:r>
      <w:r>
        <w:rPr>
          <w:rFonts w:hint="eastAsia" w:ascii="仿宋_GB2312" w:hAnsi="Times New Roman" w:eastAsia="仿宋_GB2312" w:cs="Times New Roman"/>
          <w:sz w:val="28"/>
          <w:szCs w:val="28"/>
        </w:rPr>
        <w:t>成都东部新区世运体育公园</w:t>
      </w:r>
      <w:r>
        <w:rPr>
          <w:rFonts w:ascii="Times New Roman" w:hAnsi="Times New Roman" w:eastAsia="仿宋_GB2312" w:cs="宋体"/>
          <w:kern w:val="0"/>
          <w:sz w:val="28"/>
          <w:szCs w:val="28"/>
        </w:rPr>
        <w:t xml:space="preserve"> </w:t>
      </w:r>
    </w:p>
    <w:p w14:paraId="2246A394">
      <w:pPr>
        <w:spacing w:line="560" w:lineRule="exact"/>
        <w:ind w:left="517" w:leftChars="246"/>
        <w:rPr>
          <w:rFonts w:ascii="Times New Roman" w:hAnsi="Times New Roman" w:eastAsia="仿宋_GB2312" w:cs="宋体"/>
          <w:kern w:val="0"/>
          <w:sz w:val="28"/>
          <w:szCs w:val="28"/>
          <w:highlight w:val="yellow"/>
        </w:rPr>
      </w:pPr>
      <w:r>
        <w:rPr>
          <w:rFonts w:hint="eastAsia" w:ascii="仿宋_GB2312" w:hAnsi="Times New Roman" w:eastAsia="仿宋_GB2312" w:cs="宋体"/>
          <w:kern w:val="0"/>
          <w:sz w:val="28"/>
          <w:szCs w:val="28"/>
        </w:rPr>
        <w:t>主管部门：成都东部新区管理委员会教育卫健和文旅体局（原成都东部新区文化旅游体育局）</w:t>
      </w:r>
    </w:p>
    <w:p w14:paraId="0AFE39F6">
      <w:pPr>
        <w:spacing w:line="560" w:lineRule="exact"/>
        <w:ind w:firstLine="560" w:firstLineChars="200"/>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业主单位：成都东部置业有限公司</w:t>
      </w:r>
    </w:p>
    <w:p w14:paraId="560259FF">
      <w:pPr>
        <w:autoSpaceDE w:val="0"/>
        <w:autoSpaceDN w:val="0"/>
        <w:spacing w:line="560" w:lineRule="exact"/>
        <w:ind w:firstLine="560" w:firstLineChars="200"/>
        <w:jc w:val="left"/>
        <w:rPr>
          <w:rFonts w:ascii="Times New Roman" w:hAnsi="Times New Roman" w:eastAsia="仿宋_GB2312" w:cs="宋体"/>
          <w:kern w:val="0"/>
          <w:sz w:val="28"/>
          <w:szCs w:val="28"/>
        </w:rPr>
      </w:pPr>
      <w:r>
        <w:rPr>
          <w:rFonts w:hint="eastAsia" w:ascii="仿宋_GB2312" w:hAnsi="Times New Roman" w:eastAsia="仿宋_GB2312" w:cs="宋体"/>
          <w:kern w:val="0"/>
          <w:sz w:val="28"/>
          <w:szCs w:val="28"/>
        </w:rPr>
        <w:t>业主单位经营范围包含：许可项目：房地产开发经营（依法须经批准的项目，经相关部门批准后方可开展经营活动，具体经营项目以相关部门批准文件或许可证件为准）一般项目：物业管理；园区管理服务（除依法须经批准的项目外，凭营业执照依法自主开展经营活动）。</w:t>
      </w:r>
    </w:p>
    <w:p w14:paraId="33437E5A">
      <w:pPr>
        <w:autoSpaceDE w:val="0"/>
        <w:autoSpaceDN w:val="0"/>
        <w:spacing w:line="560" w:lineRule="exact"/>
        <w:ind w:firstLine="562" w:firstLineChars="200"/>
        <w:jc w:val="left"/>
        <w:rPr>
          <w:rFonts w:hint="eastAsia" w:ascii="宋体" w:hAnsi="宋体" w:eastAsia="仿宋_GB2312" w:cs="宋体"/>
          <w:b/>
          <w:kern w:val="0"/>
          <w:sz w:val="28"/>
          <w:szCs w:val="28"/>
        </w:rPr>
      </w:pPr>
      <w:r>
        <w:rPr>
          <w:rFonts w:hint="eastAsia" w:ascii="宋体" w:hAnsi="宋体" w:eastAsia="宋体" w:cs="宋体"/>
          <w:b/>
          <w:kern w:val="0"/>
          <w:sz w:val="28"/>
          <w:szCs w:val="28"/>
        </w:rPr>
        <w:t>2.</w:t>
      </w:r>
      <w:r>
        <w:rPr>
          <w:rFonts w:hint="eastAsia" w:ascii="仿宋_GB2312" w:hAnsi="宋体" w:eastAsia="仿宋_GB2312" w:cs="宋体"/>
          <w:b/>
          <w:kern w:val="0"/>
          <w:sz w:val="28"/>
          <w:szCs w:val="28"/>
        </w:rPr>
        <w:t>项目概况</w:t>
      </w:r>
    </w:p>
    <w:p w14:paraId="3F53200E">
      <w:pPr>
        <w:snapToGrid w:val="0"/>
        <w:spacing w:line="360" w:lineRule="auto"/>
        <w:ind w:firstLine="560" w:firstLineChars="200"/>
        <w:contextualSpacing/>
        <w:rPr>
          <w:rFonts w:ascii="Times New Roman" w:hAnsi="Times New Roman" w:eastAsia="仿宋_GB2312" w:cs="Times New Roman"/>
          <w:sz w:val="28"/>
          <w:szCs w:val="28"/>
        </w:rPr>
      </w:pPr>
      <w:r>
        <w:rPr>
          <w:rFonts w:hint="eastAsia" w:ascii="仿宋_GB2312" w:hAnsi="Times New Roman" w:eastAsia="仿宋_GB2312" w:cs="Times New Roman"/>
          <w:sz w:val="28"/>
          <w:szCs w:val="28"/>
        </w:rPr>
        <w:t>（</w:t>
      </w:r>
      <w:r>
        <w:rPr>
          <w:rFonts w:ascii="Times New Roman" w:hAnsi="Times New Roman" w:eastAsia="仿宋_GB2312" w:cs="Times New Roman"/>
          <w:sz w:val="28"/>
          <w:szCs w:val="28"/>
        </w:rPr>
        <w:t>1</w:t>
      </w:r>
      <w:r>
        <w:rPr>
          <w:rFonts w:hint="eastAsia" w:ascii="仿宋_GB2312" w:hAnsi="Times New Roman" w:eastAsia="仿宋_GB2312" w:cs="Times New Roman"/>
          <w:sz w:val="28"/>
          <w:szCs w:val="28"/>
        </w:rPr>
        <w:t>）项目建设地点</w:t>
      </w:r>
    </w:p>
    <w:p w14:paraId="73019F5C">
      <w:pPr>
        <w:snapToGrid w:val="0"/>
        <w:spacing w:line="360" w:lineRule="auto"/>
        <w:ind w:firstLine="560" w:firstLineChars="200"/>
        <w:contextualSpacing/>
        <w:rPr>
          <w:rFonts w:ascii="Times New Roman" w:hAnsi="Times New Roman" w:eastAsia="仿宋_GB2312" w:cs="Times New Roman"/>
          <w:sz w:val="28"/>
          <w:szCs w:val="28"/>
        </w:rPr>
      </w:pPr>
      <w:r>
        <w:rPr>
          <w:rFonts w:hint="eastAsia" w:ascii="仿宋_GB2312" w:hAnsi="Times New Roman" w:eastAsia="仿宋_GB2312" w:cs="Times New Roman"/>
          <w:sz w:val="28"/>
          <w:szCs w:val="28"/>
        </w:rPr>
        <w:t>项目建设地点位于成都东部新区。</w:t>
      </w:r>
    </w:p>
    <w:p w14:paraId="204B8A4E">
      <w:pPr>
        <w:snapToGrid w:val="0"/>
        <w:spacing w:line="360" w:lineRule="auto"/>
        <w:ind w:firstLine="560" w:firstLineChars="200"/>
        <w:contextualSpacing/>
        <w:rPr>
          <w:rFonts w:ascii="Times New Roman" w:hAnsi="Times New Roman" w:eastAsia="仿宋_GB2312" w:cs="Times New Roman"/>
          <w:sz w:val="28"/>
          <w:szCs w:val="28"/>
        </w:rPr>
      </w:pPr>
      <w:r>
        <w:rPr>
          <w:rFonts w:hint="eastAsia" w:ascii="仿宋_GB2312" w:hAnsi="Times New Roman" w:eastAsia="仿宋_GB2312" w:cs="Times New Roman"/>
          <w:sz w:val="28"/>
          <w:szCs w:val="28"/>
        </w:rPr>
        <w:t>（</w:t>
      </w:r>
      <w:r>
        <w:rPr>
          <w:rFonts w:ascii="Times New Roman" w:hAnsi="Times New Roman" w:eastAsia="仿宋_GB2312" w:cs="Times New Roman"/>
          <w:sz w:val="28"/>
          <w:szCs w:val="28"/>
        </w:rPr>
        <w:t>2</w:t>
      </w:r>
      <w:r>
        <w:rPr>
          <w:rFonts w:hint="eastAsia" w:ascii="仿宋_GB2312" w:hAnsi="Times New Roman" w:eastAsia="仿宋_GB2312" w:cs="Times New Roman"/>
          <w:sz w:val="28"/>
          <w:szCs w:val="28"/>
        </w:rPr>
        <w:t>）项目建设内容及规模</w:t>
      </w:r>
    </w:p>
    <w:p w14:paraId="0D058BCF">
      <w:pPr>
        <w:autoSpaceDE w:val="0"/>
        <w:autoSpaceDN w:val="0"/>
        <w:spacing w:line="560" w:lineRule="exact"/>
        <w:ind w:firstLine="560" w:firstLineChars="200"/>
        <w:jc w:val="left"/>
        <w:rPr>
          <w:rFonts w:ascii="Times New Roman" w:hAnsi="Times New Roman" w:eastAsia="仿宋_GB2312" w:cs="Times New Roman"/>
          <w:sz w:val="28"/>
          <w:szCs w:val="28"/>
        </w:rPr>
      </w:pPr>
      <w:r>
        <w:rPr>
          <w:rFonts w:hint="eastAsia" w:ascii="仿宋_GB2312" w:hAnsi="Times New Roman" w:eastAsia="仿宋_GB2312" w:cs="Times New Roman"/>
          <w:sz w:val="28"/>
          <w:szCs w:val="28"/>
        </w:rPr>
        <w:t>本项目建设内容涉及地形整理、道路铺装工程、生态保护工程、运动场地、建筑工程及其他相关配套工程。</w:t>
      </w:r>
    </w:p>
    <w:p w14:paraId="28D143E4">
      <w:pPr>
        <w:autoSpaceDE w:val="0"/>
        <w:autoSpaceDN w:val="0"/>
        <w:spacing w:line="560" w:lineRule="exact"/>
        <w:ind w:firstLine="560" w:firstLineChars="200"/>
        <w:jc w:val="left"/>
        <w:rPr>
          <w:rFonts w:ascii="Times New Roman" w:hAnsi="Times New Roman" w:eastAsia="仿宋_GB2312" w:cs="Times New Roman"/>
          <w:sz w:val="28"/>
          <w:szCs w:val="28"/>
        </w:rPr>
      </w:pPr>
      <w:r>
        <w:rPr>
          <w:rFonts w:hint="eastAsia" w:ascii="仿宋_GB2312" w:hAnsi="Times New Roman" w:eastAsia="仿宋_GB2312" w:cs="Times New Roman"/>
          <w:sz w:val="28"/>
          <w:szCs w:val="28"/>
        </w:rPr>
        <w:t>项目总用地面积</w:t>
      </w:r>
      <w:r>
        <w:rPr>
          <w:rFonts w:hint="eastAsia" w:ascii="Times New Roman" w:hAnsi="Times New Roman" w:eastAsia="仿宋_GB2312" w:cs="Times New Roman"/>
          <w:sz w:val="28"/>
          <w:szCs w:val="28"/>
        </w:rPr>
        <w:t>138,190.13</w:t>
      </w:r>
      <w:r>
        <w:rPr>
          <w:rFonts w:hint="eastAsia" w:ascii="仿宋_GB2312" w:hAnsi="Times New Roman" w:eastAsia="仿宋_GB2312" w:cs="Times New Roman"/>
          <w:sz w:val="28"/>
          <w:szCs w:val="28"/>
        </w:rPr>
        <w:t>平方米（约</w:t>
      </w:r>
      <w:r>
        <w:rPr>
          <w:rFonts w:hint="eastAsia" w:ascii="Times New Roman" w:hAnsi="Times New Roman" w:eastAsia="仿宋_GB2312" w:cs="Times New Roman"/>
          <w:sz w:val="28"/>
          <w:szCs w:val="28"/>
        </w:rPr>
        <w:t>207.30</w:t>
      </w:r>
      <w:r>
        <w:rPr>
          <w:rFonts w:hint="eastAsia" w:ascii="仿宋_GB2312" w:hAnsi="Times New Roman" w:eastAsia="仿宋_GB2312" w:cs="Times New Roman"/>
          <w:sz w:val="28"/>
          <w:szCs w:val="28"/>
        </w:rPr>
        <w:t>亩），其中健身设施用地</w:t>
      </w:r>
      <w:r>
        <w:rPr>
          <w:rFonts w:hint="eastAsia" w:ascii="Times New Roman" w:hAnsi="Times New Roman" w:eastAsia="仿宋_GB2312" w:cs="Times New Roman"/>
          <w:sz w:val="28"/>
          <w:szCs w:val="28"/>
        </w:rPr>
        <w:t>22,951.90</w:t>
      </w:r>
      <w:r>
        <w:rPr>
          <w:rFonts w:hint="eastAsia" w:ascii="仿宋_GB2312" w:hAnsi="Times New Roman" w:eastAsia="仿宋_GB2312" w:cs="Times New Roman"/>
          <w:sz w:val="28"/>
          <w:szCs w:val="28"/>
        </w:rPr>
        <w:t>平方米，配套设施用地</w:t>
      </w:r>
      <w:r>
        <w:rPr>
          <w:rFonts w:hint="eastAsia" w:ascii="Times New Roman" w:hAnsi="Times New Roman" w:eastAsia="仿宋_GB2312" w:cs="Times New Roman"/>
          <w:sz w:val="28"/>
          <w:szCs w:val="28"/>
        </w:rPr>
        <w:t>115,238.23</w:t>
      </w:r>
      <w:r>
        <w:rPr>
          <w:rFonts w:hint="eastAsia" w:ascii="仿宋_GB2312" w:hAnsi="Times New Roman" w:eastAsia="仿宋_GB2312" w:cs="Times New Roman"/>
          <w:sz w:val="28"/>
          <w:szCs w:val="28"/>
        </w:rPr>
        <w:t>平方米。将建成篮球场</w:t>
      </w:r>
      <w:r>
        <w:rPr>
          <w:rFonts w:hint="eastAsia" w:ascii="Times New Roman" w:hAnsi="Times New Roman" w:eastAsia="仿宋_GB2312" w:cs="Times New Roman"/>
          <w:sz w:val="28"/>
          <w:szCs w:val="28"/>
        </w:rPr>
        <w:t>5</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2,100.00</w:t>
      </w:r>
      <w:r>
        <w:rPr>
          <w:rFonts w:hint="eastAsia" w:ascii="仿宋_GB2312" w:hAnsi="Times New Roman" w:eastAsia="仿宋_GB2312" w:cs="Times New Roman"/>
          <w:sz w:val="28"/>
          <w:szCs w:val="28"/>
        </w:rPr>
        <w:t>㎡）、足球场</w:t>
      </w:r>
      <w:r>
        <w:rPr>
          <w:rFonts w:hint="eastAsia" w:ascii="Times New Roman" w:hAnsi="Times New Roman" w:eastAsia="仿宋_GB2312" w:cs="Times New Roman"/>
          <w:sz w:val="28"/>
          <w:szCs w:val="28"/>
        </w:rPr>
        <w:t>1</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2,785.00</w:t>
      </w:r>
      <w:r>
        <w:rPr>
          <w:rFonts w:hint="eastAsia" w:ascii="仿宋_GB2312" w:hAnsi="Times New Roman" w:eastAsia="仿宋_GB2312" w:cs="Times New Roman"/>
          <w:sz w:val="28"/>
          <w:szCs w:val="28"/>
        </w:rPr>
        <w:t>㎡）、网球场</w:t>
      </w:r>
      <w:r>
        <w:rPr>
          <w:rFonts w:hint="eastAsia" w:ascii="Times New Roman" w:hAnsi="Times New Roman" w:eastAsia="仿宋_GB2312" w:cs="Times New Roman"/>
          <w:sz w:val="28"/>
          <w:szCs w:val="28"/>
        </w:rPr>
        <w:t>4</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2,680.00</w:t>
      </w:r>
      <w:r>
        <w:rPr>
          <w:rFonts w:hint="eastAsia" w:ascii="仿宋_GB2312" w:hAnsi="Times New Roman" w:eastAsia="仿宋_GB2312" w:cs="Times New Roman"/>
          <w:sz w:val="28"/>
          <w:szCs w:val="28"/>
        </w:rPr>
        <w:t>㎡）、三人篮球场</w:t>
      </w:r>
      <w:r>
        <w:rPr>
          <w:rFonts w:hint="eastAsia" w:ascii="Times New Roman" w:hAnsi="Times New Roman" w:eastAsia="仿宋_GB2312" w:cs="Times New Roman"/>
          <w:sz w:val="28"/>
          <w:szCs w:val="28"/>
        </w:rPr>
        <w:t>1</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165.00</w:t>
      </w:r>
      <w:r>
        <w:rPr>
          <w:rFonts w:hint="eastAsia" w:ascii="仿宋_GB2312" w:hAnsi="Times New Roman" w:eastAsia="仿宋_GB2312" w:cs="Times New Roman"/>
          <w:sz w:val="28"/>
          <w:szCs w:val="28"/>
        </w:rPr>
        <w:t>㎡）、乒乓球场</w:t>
      </w:r>
      <w:r>
        <w:rPr>
          <w:rFonts w:hint="eastAsia" w:ascii="Times New Roman" w:hAnsi="Times New Roman" w:eastAsia="仿宋_GB2312" w:cs="Times New Roman"/>
          <w:sz w:val="28"/>
          <w:szCs w:val="28"/>
        </w:rPr>
        <w:t>7</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887.00</w:t>
      </w:r>
      <w:r>
        <w:rPr>
          <w:rFonts w:hint="eastAsia" w:ascii="仿宋_GB2312" w:hAnsi="Times New Roman" w:eastAsia="仿宋_GB2312" w:cs="Times New Roman"/>
          <w:sz w:val="28"/>
          <w:szCs w:val="28"/>
        </w:rPr>
        <w:t>㎡）以及其他泵道、户外越野等其他配套设施面积</w:t>
      </w:r>
      <w:r>
        <w:rPr>
          <w:rFonts w:hint="eastAsia" w:ascii="Times New Roman" w:hAnsi="Times New Roman" w:eastAsia="仿宋_GB2312" w:cs="Times New Roman"/>
          <w:sz w:val="28"/>
          <w:szCs w:val="28"/>
        </w:rPr>
        <w:t>3520.00</w:t>
      </w:r>
      <w:r>
        <w:rPr>
          <w:rFonts w:hint="eastAsia" w:ascii="仿宋_GB2312" w:hAnsi="Times New Roman" w:eastAsia="仿宋_GB2312" w:cs="Times New Roman"/>
          <w:sz w:val="28"/>
          <w:szCs w:val="28"/>
        </w:rPr>
        <w:t>㎡，道路铺装</w:t>
      </w:r>
      <w:r>
        <w:rPr>
          <w:rFonts w:hint="eastAsia" w:ascii="Times New Roman" w:hAnsi="Times New Roman" w:eastAsia="仿宋_GB2312" w:cs="Times New Roman"/>
          <w:sz w:val="28"/>
          <w:szCs w:val="28"/>
        </w:rPr>
        <w:t>17016.98</w:t>
      </w:r>
      <w:r>
        <w:rPr>
          <w:rFonts w:hint="eastAsia" w:ascii="仿宋_GB2312" w:hAnsi="Times New Roman" w:eastAsia="仿宋_GB2312" w:cs="Times New Roman"/>
          <w:sz w:val="28"/>
          <w:szCs w:val="28"/>
        </w:rPr>
        <w:t>㎡。</w:t>
      </w:r>
    </w:p>
    <w:p w14:paraId="25AD21EB">
      <w:pPr>
        <w:pStyle w:val="3"/>
        <w:spacing w:before="312" w:beforeLines="0" w:after="156" w:afterLines="0" w:line="580" w:lineRule="exact"/>
        <w:ind w:firstLine="0"/>
        <w:rPr>
          <w:rFonts w:hint="eastAsia" w:ascii="仿宋" w:hAnsi="仿宋" w:eastAsia="仿宋"/>
          <w:b/>
          <w:bCs/>
          <w:szCs w:val="32"/>
        </w:rPr>
      </w:pPr>
      <w:r>
        <w:rPr>
          <w:rFonts w:hint="eastAsia" w:ascii="仿宋" w:hAnsi="仿宋" w:eastAsia="仿宋"/>
          <w:b/>
          <w:bCs/>
          <w:szCs w:val="32"/>
        </w:rPr>
        <w:t>经济社会效益分析</w:t>
      </w:r>
      <w:bookmarkEnd w:id="8"/>
      <w:bookmarkEnd w:id="9"/>
    </w:p>
    <w:p w14:paraId="7DFAFA80">
      <w:pPr>
        <w:pStyle w:val="4"/>
        <w:spacing w:before="312" w:beforeLines="0" w:after="156" w:afterLines="0" w:line="360" w:lineRule="auto"/>
        <w:ind w:firstLine="0"/>
        <w:jc w:val="both"/>
        <w:rPr>
          <w:rFonts w:hint="eastAsia" w:ascii="仿宋" w:hAnsi="仿宋" w:eastAsia="仿宋" w:cs="仿宋"/>
          <w:bCs/>
          <w:color w:val="000000"/>
          <w:szCs w:val="28"/>
        </w:rPr>
      </w:pPr>
      <w:bookmarkStart w:id="10" w:name="_Toc48320241"/>
      <w:bookmarkStart w:id="11" w:name="_Toc3801"/>
      <w:r>
        <w:rPr>
          <w:rFonts w:hint="eastAsia" w:ascii="仿宋" w:hAnsi="仿宋" w:eastAsia="仿宋" w:cs="仿宋"/>
          <w:bCs/>
          <w:color w:val="000000"/>
          <w:szCs w:val="28"/>
        </w:rPr>
        <w:t>社会效益分析</w:t>
      </w:r>
      <w:bookmarkEnd w:id="10"/>
      <w:bookmarkEnd w:id="11"/>
    </w:p>
    <w:p w14:paraId="1DE4C26E">
      <w:pPr>
        <w:spacing w:line="560" w:lineRule="exact"/>
        <w:ind w:firstLine="560" w:firstLineChars="200"/>
        <w:rPr>
          <w:rFonts w:ascii="仿宋_GB2312" w:hAnsi="Times New Roman" w:eastAsia="仿宋_GB2312" w:cs="宋体"/>
          <w:sz w:val="28"/>
          <w:szCs w:val="28"/>
        </w:rPr>
      </w:pPr>
      <w:r>
        <w:rPr>
          <w:rFonts w:hint="eastAsia" w:ascii="仿宋_GB2312" w:hAnsi="Times New Roman" w:eastAsia="仿宋_GB2312" w:cs="宋体"/>
          <w:sz w:val="28"/>
          <w:szCs w:val="28"/>
        </w:rPr>
        <w:t>本项目的建设必然离不开社会支持系统的强力保障，特别是各级政府的大力支持、通力协助以及当地群众的支持。</w:t>
      </w:r>
    </w:p>
    <w:p w14:paraId="4144AFF5">
      <w:pPr>
        <w:spacing w:line="560" w:lineRule="exact"/>
        <w:ind w:firstLine="560" w:firstLineChars="200"/>
        <w:rPr>
          <w:rFonts w:ascii="仿宋_GB2312" w:hAnsi="Times New Roman" w:eastAsia="仿宋_GB2312" w:cs="宋体"/>
          <w:sz w:val="28"/>
          <w:szCs w:val="28"/>
        </w:rPr>
      </w:pPr>
      <w:r>
        <w:rPr>
          <w:rFonts w:hint="eastAsia" w:ascii="仿宋_GB2312" w:hAnsi="Times New Roman" w:eastAsia="仿宋_GB2312" w:cs="宋体"/>
          <w:sz w:val="28"/>
          <w:szCs w:val="28"/>
        </w:rPr>
        <w:t>本项目的建设以建设群众身边的健身中心为重点，以近距离服务全龄人口为目标，因地制宜，统筹城乡，布局多元健身设施，提高智慧化水平，方便居民就近就便参与体育锻炼。项目的建设推动健身中心建设绿色低碳转型，把建设健身中心同促进生态文明建设结合起来，确保人们既能尽享体育运动的无穷魅力，又能尽览自然的生态之美，促进全民健身回归自然。通过项目的建设，给市民带来一处立体化空间运动体验，植入更丰富的运动场景，完善生活休闲、运动服务配套。</w:t>
      </w:r>
    </w:p>
    <w:p w14:paraId="1BCF3E60">
      <w:pPr>
        <w:pStyle w:val="4"/>
        <w:spacing w:before="312" w:beforeLines="0" w:after="156" w:afterLines="0" w:line="360" w:lineRule="auto"/>
        <w:ind w:firstLine="0"/>
        <w:jc w:val="both"/>
        <w:rPr>
          <w:rFonts w:hint="eastAsia" w:ascii="仿宋" w:hAnsi="仿宋" w:eastAsia="仿宋" w:cs="仿宋"/>
          <w:bCs/>
          <w:color w:val="000000"/>
          <w:szCs w:val="28"/>
        </w:rPr>
      </w:pPr>
      <w:bookmarkStart w:id="12" w:name="_Toc29131"/>
      <w:bookmarkStart w:id="13" w:name="_Toc48320242"/>
      <w:r>
        <w:rPr>
          <w:rFonts w:hint="eastAsia" w:ascii="仿宋" w:hAnsi="仿宋" w:eastAsia="仿宋" w:cs="仿宋"/>
          <w:bCs/>
          <w:color w:val="000000"/>
          <w:szCs w:val="28"/>
        </w:rPr>
        <w:t>经济效益分析</w:t>
      </w:r>
      <w:bookmarkEnd w:id="12"/>
      <w:bookmarkEnd w:id="13"/>
    </w:p>
    <w:p w14:paraId="3CB8FD3E">
      <w:pPr>
        <w:spacing w:line="560" w:lineRule="exact"/>
        <w:ind w:firstLine="560" w:firstLineChars="200"/>
        <w:rPr>
          <w:rFonts w:ascii="Times New Roman" w:hAnsi="Times New Roman" w:eastAsia="仿宋_GB2312" w:cs="宋体"/>
          <w:sz w:val="28"/>
          <w:szCs w:val="28"/>
        </w:rPr>
      </w:pPr>
      <w:bookmarkStart w:id="14" w:name="_Toc533179663"/>
      <w:bookmarkStart w:id="15" w:name="_Toc31351"/>
      <w:r>
        <w:rPr>
          <w:rFonts w:hint="eastAsia" w:ascii="仿宋_GB2312" w:hAnsi="Times New Roman" w:eastAsia="仿宋_GB2312" w:cs="宋体"/>
          <w:sz w:val="28"/>
          <w:szCs w:val="28"/>
        </w:rPr>
        <w:t>健身中心作为体育产业的一种形式，能够直接创造经济效益。例如，通过培训收入、商业活动收入等方式，为当地带来直接的经济收益。</w:t>
      </w:r>
    </w:p>
    <w:p w14:paraId="1FD80BDE">
      <w:pPr>
        <w:spacing w:line="560" w:lineRule="exact"/>
        <w:ind w:firstLine="560" w:firstLineChars="200"/>
        <w:rPr>
          <w:rFonts w:ascii="Times New Roman" w:hAnsi="Times New Roman" w:eastAsia="仿宋_GB2312" w:cs="宋体"/>
          <w:sz w:val="28"/>
          <w:szCs w:val="28"/>
        </w:rPr>
      </w:pPr>
      <w:r>
        <w:rPr>
          <w:rFonts w:hint="eastAsia" w:ascii="仿宋_GB2312" w:hAnsi="Times New Roman" w:eastAsia="仿宋_GB2312" w:cs="宋体"/>
          <w:sz w:val="28"/>
          <w:szCs w:val="28"/>
        </w:rPr>
        <w:t>健身中心的建设与运营，将带动周边体育产业的发展。例如，体育用品销售、体育培训、运动康复、健身指导等相关产业可以在健身中心的带动下获得发展，进而促进地区产业结构优化。</w:t>
      </w:r>
    </w:p>
    <w:p w14:paraId="3E4BFD0B">
      <w:pPr>
        <w:spacing w:line="560" w:lineRule="exact"/>
        <w:ind w:firstLine="560" w:firstLineChars="200"/>
        <w:rPr>
          <w:rFonts w:ascii="Times New Roman" w:hAnsi="Times New Roman" w:eastAsia="仿宋_GB2312" w:cs="宋体"/>
          <w:sz w:val="28"/>
          <w:szCs w:val="28"/>
        </w:rPr>
      </w:pPr>
      <w:r>
        <w:rPr>
          <w:rFonts w:hint="eastAsia" w:ascii="仿宋_GB2312" w:hAnsi="Times New Roman" w:eastAsia="仿宋_GB2312" w:cs="宋体"/>
          <w:sz w:val="28"/>
          <w:szCs w:val="28"/>
        </w:rPr>
        <w:t>健身中心的建设与运营，将创造出大量的就业岗位。包括教练员、运动员、销售人员、运营管理人员等各类就业岗位，为当地居民提供更多的就业选择。</w:t>
      </w:r>
    </w:p>
    <w:p w14:paraId="04376E16">
      <w:pPr>
        <w:spacing w:line="560" w:lineRule="exact"/>
        <w:ind w:firstLine="560" w:firstLineChars="200"/>
        <w:rPr>
          <w:rFonts w:ascii="Times New Roman" w:hAnsi="Times New Roman" w:eastAsia="仿宋_GB2312" w:cs="宋体"/>
          <w:sz w:val="28"/>
          <w:szCs w:val="28"/>
        </w:rPr>
      </w:pPr>
      <w:r>
        <w:rPr>
          <w:rFonts w:hint="eastAsia" w:ascii="仿宋_GB2312" w:hAnsi="Times New Roman" w:eastAsia="仿宋_GB2312" w:cs="宋体"/>
          <w:sz w:val="28"/>
          <w:szCs w:val="28"/>
        </w:rPr>
        <w:t>健身中心的建设和运营，将吸引大量市民参与体育消费，从而刺激地区消费需求。这种消费需求的增长，将对周边餐饮、住宿、交通等产业产生积极的拉动作用。</w:t>
      </w:r>
    </w:p>
    <w:p w14:paraId="5D86E25C">
      <w:pPr>
        <w:spacing w:line="560" w:lineRule="exact"/>
        <w:ind w:firstLine="560" w:firstLineChars="200"/>
        <w:rPr>
          <w:rFonts w:ascii="Times New Roman" w:hAnsi="Times New Roman" w:eastAsia="仿宋_GB2312" w:cs="宋体"/>
          <w:sz w:val="28"/>
          <w:szCs w:val="28"/>
        </w:rPr>
      </w:pPr>
      <w:r>
        <w:rPr>
          <w:rFonts w:hint="eastAsia" w:ascii="仿宋_GB2312" w:hAnsi="Times New Roman" w:eastAsia="仿宋_GB2312" w:cs="宋体"/>
          <w:sz w:val="28"/>
          <w:szCs w:val="28"/>
        </w:rPr>
        <w:t>健身中心是城市体育文化的重要载体，能够提升城市形象，提高城市的知名度和美誉度。通过举办各类体育赛事和活动，健身中心有助于提升城市品牌价值，吸引更多投资和游客。</w:t>
      </w:r>
    </w:p>
    <w:p w14:paraId="1AA6CF3F">
      <w:pPr>
        <w:spacing w:line="560" w:lineRule="exact"/>
        <w:ind w:firstLine="560" w:firstLineChars="200"/>
        <w:rPr>
          <w:rFonts w:ascii="Times New Roman" w:hAnsi="Times New Roman" w:eastAsia="仿宋_GB2312" w:cs="宋体"/>
          <w:sz w:val="28"/>
          <w:szCs w:val="28"/>
        </w:rPr>
      </w:pPr>
      <w:r>
        <w:rPr>
          <w:rFonts w:hint="eastAsia" w:ascii="仿宋_GB2312" w:hAnsi="Times New Roman" w:eastAsia="仿宋_GB2312" w:cs="宋体"/>
          <w:sz w:val="28"/>
          <w:szCs w:val="28"/>
        </w:rPr>
        <w:t>健身中心对于提高市民身体素质、丰富市民文化生活、促进社会和谐等方面具有积极作用。通过提供丰富的体育设施和活动，健身中心有助于培养人们健康的生活方式，提高市民的幸福感和获得感。</w:t>
      </w:r>
    </w:p>
    <w:p w14:paraId="6D3F9EB8">
      <w:pPr>
        <w:pStyle w:val="12"/>
        <w:rPr>
          <w:rFonts w:hint="eastAsia"/>
        </w:rPr>
      </w:pPr>
    </w:p>
    <w:p w14:paraId="5DDB1EC6">
      <w:pPr>
        <w:pStyle w:val="3"/>
        <w:spacing w:before="312" w:beforeLines="0" w:after="156" w:afterLines="0" w:line="580" w:lineRule="exact"/>
        <w:ind w:firstLine="0"/>
        <w:rPr>
          <w:rFonts w:hint="eastAsia" w:ascii="仿宋" w:hAnsi="仿宋" w:eastAsia="仿宋"/>
          <w:b/>
          <w:bCs/>
          <w:szCs w:val="32"/>
        </w:rPr>
      </w:pPr>
      <w:r>
        <w:rPr>
          <w:rFonts w:hint="eastAsia" w:ascii="仿宋" w:hAnsi="仿宋" w:eastAsia="仿宋"/>
          <w:b/>
          <w:bCs/>
          <w:szCs w:val="32"/>
        </w:rPr>
        <w:t>项目投资估算及资金筹措方案</w:t>
      </w:r>
      <w:bookmarkEnd w:id="14"/>
      <w:bookmarkEnd w:id="15"/>
    </w:p>
    <w:p w14:paraId="3A388C4A">
      <w:pPr>
        <w:pStyle w:val="4"/>
        <w:spacing w:before="312" w:beforeLines="0" w:after="156" w:afterLines="0" w:line="360" w:lineRule="auto"/>
        <w:ind w:firstLine="0"/>
        <w:jc w:val="both"/>
        <w:rPr>
          <w:rFonts w:hint="eastAsia" w:ascii="仿宋" w:hAnsi="仿宋" w:eastAsia="仿宋" w:cs="仿宋"/>
          <w:bCs/>
          <w:color w:val="000000"/>
          <w:szCs w:val="28"/>
        </w:rPr>
      </w:pPr>
      <w:bookmarkStart w:id="16" w:name="_Toc533179664"/>
      <w:bookmarkStart w:id="17" w:name="_Toc18142"/>
      <w:r>
        <w:rPr>
          <w:rFonts w:hint="eastAsia" w:ascii="仿宋" w:hAnsi="仿宋" w:eastAsia="仿宋" w:cs="仿宋"/>
          <w:bCs/>
          <w:color w:val="000000"/>
          <w:szCs w:val="28"/>
        </w:rPr>
        <w:t>投资估算</w:t>
      </w:r>
      <w:bookmarkEnd w:id="16"/>
      <w:bookmarkEnd w:id="17"/>
    </w:p>
    <w:p w14:paraId="680C2018">
      <w:pPr>
        <w:ind w:firstLine="560"/>
        <w:rPr>
          <w:rFonts w:ascii="Times New Roman" w:hAnsi="Times New Roman" w:eastAsia="仿宋_GB2312" w:cs="Times New Roman"/>
          <w:color w:val="000000" w:themeColor="text1"/>
          <w:sz w:val="28"/>
          <w:szCs w:val="28"/>
          <w14:textFill>
            <w14:solidFill>
              <w14:schemeClr w14:val="tx1"/>
            </w14:solidFill>
          </w14:textFill>
        </w:rPr>
        <w:sectPr>
          <w:footerReference r:id="rId4" w:type="first"/>
          <w:footerReference r:id="rId3" w:type="default"/>
          <w:pgSz w:w="11906" w:h="16838"/>
          <w:pgMar w:top="1440" w:right="1803" w:bottom="1440" w:left="1803" w:header="851" w:footer="992" w:gutter="0"/>
          <w:pgNumType w:start="1"/>
          <w:cols w:space="0" w:num="1"/>
          <w:titlePg/>
          <w:docGrid w:type="lines" w:linePitch="395" w:charSpace="0"/>
        </w:sectPr>
      </w:pPr>
      <w:bookmarkStart w:id="18" w:name="_Toc533179665"/>
      <w:r>
        <w:rPr>
          <w:rFonts w:hint="eastAsia" w:ascii="Times New Roman" w:hAnsi="Times New Roman" w:eastAsia="仿宋_GB2312" w:cs="Times New Roman"/>
          <w:color w:val="000000" w:themeColor="text1"/>
          <w:sz w:val="28"/>
          <w:szCs w:val="28"/>
          <w14:textFill>
            <w14:solidFill>
              <w14:schemeClr w14:val="tx1"/>
            </w14:solidFill>
          </w14:textFill>
        </w:rPr>
        <w:t>经测算，本项目总投资8,799.97万元，其中工程费用6,887.07万元，占总投资的78.26%；工程建设其他费用983.27万元，占总投资的11.17%；预备费629.63万元，占总投资的7</w:t>
      </w:r>
      <w:r>
        <w:rPr>
          <w:rFonts w:ascii="Times New Roman" w:hAnsi="Times New Roman" w:eastAsia="仿宋_GB2312" w:cs="Times New Roman"/>
          <w:color w:val="000000" w:themeColor="text1"/>
          <w:sz w:val="28"/>
          <w:szCs w:val="28"/>
          <w14:textFill>
            <w14:solidFill>
              <w14:schemeClr w14:val="tx1"/>
            </w14:solidFill>
          </w14:textFill>
        </w:rPr>
        <w:t>.</w:t>
      </w:r>
      <w:r>
        <w:rPr>
          <w:rFonts w:hint="eastAsia" w:ascii="Times New Roman" w:hAnsi="Times New Roman" w:eastAsia="仿宋_GB2312" w:cs="Times New Roman"/>
          <w:color w:val="000000" w:themeColor="text1"/>
          <w:sz w:val="28"/>
          <w:szCs w:val="28"/>
          <w14:textFill>
            <w14:solidFill>
              <w14:schemeClr w14:val="tx1"/>
            </w14:solidFill>
          </w14:textFill>
        </w:rPr>
        <w:t>15%；建设期债券利息300.00万元，占总投资的3</w:t>
      </w:r>
      <w:r>
        <w:rPr>
          <w:rFonts w:ascii="Times New Roman" w:hAnsi="Times New Roman" w:eastAsia="仿宋_GB2312" w:cs="Times New Roman"/>
          <w:color w:val="000000" w:themeColor="text1"/>
          <w:sz w:val="28"/>
          <w:szCs w:val="28"/>
          <w14:textFill>
            <w14:solidFill>
              <w14:schemeClr w14:val="tx1"/>
            </w14:solidFill>
          </w14:textFill>
        </w:rPr>
        <w:t>.</w:t>
      </w:r>
      <w:r>
        <w:rPr>
          <w:rFonts w:hint="eastAsia" w:ascii="Times New Roman" w:hAnsi="Times New Roman" w:eastAsia="仿宋_GB2312" w:cs="Times New Roman"/>
          <w:color w:val="000000" w:themeColor="text1"/>
          <w:sz w:val="28"/>
          <w:szCs w:val="28"/>
          <w14:textFill>
            <w14:solidFill>
              <w14:schemeClr w14:val="tx1"/>
            </w14:solidFill>
          </w14:textFill>
        </w:rPr>
        <w:t>41%。投资估算表如下：</w:t>
      </w:r>
    </w:p>
    <w:p w14:paraId="3EE64D7F">
      <w:pPr>
        <w:pStyle w:val="25"/>
        <w:ind w:firstLine="0" w:firstLineChars="0"/>
      </w:pPr>
    </w:p>
    <w:p w14:paraId="0DEC9997">
      <w:pPr>
        <w:pStyle w:val="25"/>
        <w:ind w:firstLine="0" w:firstLineChars="0"/>
        <w:jc w:val="center"/>
        <w:rPr>
          <w:rFonts w:ascii="仿宋" w:hAnsi="仿宋" w:eastAsia="仿宋"/>
          <w:sz w:val="36"/>
          <w:szCs w:val="36"/>
        </w:rPr>
      </w:pPr>
      <w:r>
        <w:rPr>
          <w:rFonts w:hint="eastAsia" w:ascii="仿宋" w:hAnsi="仿宋" w:eastAsia="仿宋"/>
          <w:sz w:val="36"/>
          <w:szCs w:val="36"/>
        </w:rPr>
        <w:t>投资估算表</w:t>
      </w:r>
    </w:p>
    <w:tbl>
      <w:tblPr>
        <w:tblStyle w:val="26"/>
        <w:tblW w:w="5000" w:type="pct"/>
        <w:jc w:val="center"/>
        <w:tblLayout w:type="autofit"/>
        <w:tblCellMar>
          <w:top w:w="0" w:type="dxa"/>
          <w:left w:w="108" w:type="dxa"/>
          <w:bottom w:w="0" w:type="dxa"/>
          <w:right w:w="108" w:type="dxa"/>
        </w:tblCellMar>
      </w:tblPr>
      <w:tblGrid>
        <w:gridCol w:w="658"/>
        <w:gridCol w:w="1445"/>
        <w:gridCol w:w="953"/>
        <w:gridCol w:w="953"/>
        <w:gridCol w:w="1838"/>
        <w:gridCol w:w="953"/>
        <w:gridCol w:w="953"/>
        <w:gridCol w:w="462"/>
        <w:gridCol w:w="1130"/>
        <w:gridCol w:w="1249"/>
        <w:gridCol w:w="2429"/>
        <w:gridCol w:w="1151"/>
      </w:tblGrid>
      <w:tr w14:paraId="49D85119">
        <w:tblPrEx>
          <w:tblCellMar>
            <w:top w:w="0" w:type="dxa"/>
            <w:left w:w="108" w:type="dxa"/>
            <w:bottom w:w="0" w:type="dxa"/>
            <w:right w:w="108" w:type="dxa"/>
          </w:tblCellMar>
        </w:tblPrEx>
        <w:trPr>
          <w:trHeight w:val="312" w:hRule="atLeast"/>
          <w:jc w:val="center"/>
        </w:trPr>
        <w:tc>
          <w:tcPr>
            <w:tcW w:w="194"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562A213">
            <w:pPr>
              <w:widowControl/>
              <w:spacing w:line="240" w:lineRule="auto"/>
              <w:ind w:firstLine="0" w:firstLineChars="0"/>
              <w:jc w:val="center"/>
              <w:rPr>
                <w:rFonts w:eastAsia="等线"/>
                <w:b/>
                <w:bCs/>
                <w:kern w:val="0"/>
                <w:szCs w:val="24"/>
              </w:rPr>
            </w:pPr>
            <w:r>
              <w:rPr>
                <w:rFonts w:eastAsia="等线"/>
                <w:b/>
                <w:bCs/>
                <w:kern w:val="0"/>
                <w:szCs w:val="24"/>
              </w:rPr>
              <w:t xml:space="preserve">序号 </w:t>
            </w:r>
          </w:p>
        </w:tc>
        <w:tc>
          <w:tcPr>
            <w:tcW w:w="536"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3F09BCD">
            <w:pPr>
              <w:widowControl/>
              <w:spacing w:line="240" w:lineRule="auto"/>
              <w:ind w:firstLine="0" w:firstLineChars="0"/>
              <w:jc w:val="center"/>
              <w:rPr>
                <w:rFonts w:eastAsia="等线"/>
                <w:b/>
                <w:bCs/>
                <w:kern w:val="0"/>
                <w:szCs w:val="24"/>
              </w:rPr>
            </w:pPr>
            <w:r>
              <w:rPr>
                <w:rFonts w:eastAsia="等线"/>
                <w:b/>
                <w:bCs/>
                <w:kern w:val="0"/>
                <w:szCs w:val="24"/>
              </w:rPr>
              <w:t xml:space="preserve"> 工程或费用名称 </w:t>
            </w:r>
          </w:p>
        </w:tc>
        <w:tc>
          <w:tcPr>
            <w:tcW w:w="1959" w:type="pct"/>
            <w:gridSpan w:val="5"/>
            <w:tcBorders>
              <w:top w:val="single" w:color="auto" w:sz="4" w:space="0"/>
              <w:left w:val="nil"/>
              <w:bottom w:val="single" w:color="auto" w:sz="4" w:space="0"/>
              <w:right w:val="single" w:color="auto" w:sz="4" w:space="0"/>
            </w:tcBorders>
            <w:shd w:val="clear" w:color="000000" w:fill="FFFFFF"/>
            <w:vAlign w:val="center"/>
          </w:tcPr>
          <w:p w14:paraId="2095ECB4">
            <w:pPr>
              <w:widowControl/>
              <w:spacing w:line="240" w:lineRule="auto"/>
              <w:ind w:firstLine="0" w:firstLineChars="0"/>
              <w:jc w:val="center"/>
              <w:rPr>
                <w:rFonts w:eastAsia="等线"/>
                <w:b/>
                <w:bCs/>
                <w:kern w:val="0"/>
                <w:szCs w:val="24"/>
              </w:rPr>
            </w:pPr>
            <w:r>
              <w:rPr>
                <w:rFonts w:eastAsia="等线"/>
                <w:b/>
                <w:bCs/>
                <w:kern w:val="0"/>
                <w:szCs w:val="24"/>
              </w:rPr>
              <w:t xml:space="preserve"> 估算金额（万元） </w:t>
            </w:r>
          </w:p>
        </w:tc>
        <w:tc>
          <w:tcPr>
            <w:tcW w:w="948" w:type="pct"/>
            <w:gridSpan w:val="3"/>
            <w:tcBorders>
              <w:top w:val="single" w:color="auto" w:sz="4" w:space="0"/>
              <w:left w:val="nil"/>
              <w:bottom w:val="single" w:color="auto" w:sz="4" w:space="0"/>
              <w:right w:val="single" w:color="auto" w:sz="4" w:space="0"/>
            </w:tcBorders>
            <w:shd w:val="clear" w:color="000000" w:fill="FFFFFF"/>
            <w:vAlign w:val="center"/>
          </w:tcPr>
          <w:p w14:paraId="32A67814">
            <w:pPr>
              <w:widowControl/>
              <w:spacing w:line="240" w:lineRule="auto"/>
              <w:ind w:firstLine="0" w:firstLineChars="0"/>
              <w:jc w:val="center"/>
              <w:rPr>
                <w:rFonts w:eastAsia="等线"/>
                <w:b/>
                <w:bCs/>
                <w:kern w:val="0"/>
                <w:szCs w:val="24"/>
              </w:rPr>
            </w:pPr>
            <w:r>
              <w:rPr>
                <w:rFonts w:eastAsia="等线"/>
                <w:b/>
                <w:bCs/>
                <w:kern w:val="0"/>
                <w:szCs w:val="24"/>
              </w:rPr>
              <w:t xml:space="preserve"> 技术经济指标 </w:t>
            </w:r>
          </w:p>
        </w:tc>
        <w:tc>
          <w:tcPr>
            <w:tcW w:w="96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7596411">
            <w:pPr>
              <w:widowControl/>
              <w:spacing w:line="240" w:lineRule="auto"/>
              <w:ind w:firstLine="0" w:firstLineChars="0"/>
              <w:jc w:val="center"/>
              <w:rPr>
                <w:rFonts w:eastAsia="等线"/>
                <w:b/>
                <w:bCs/>
                <w:kern w:val="0"/>
                <w:szCs w:val="24"/>
              </w:rPr>
            </w:pPr>
            <w:r>
              <w:rPr>
                <w:rFonts w:eastAsia="等线"/>
                <w:b/>
                <w:bCs/>
                <w:kern w:val="0"/>
                <w:szCs w:val="24"/>
              </w:rPr>
              <w:t xml:space="preserve"> 备注 </w:t>
            </w:r>
          </w:p>
        </w:tc>
        <w:tc>
          <w:tcPr>
            <w:tcW w:w="400"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B60C0FB">
            <w:pPr>
              <w:widowControl/>
              <w:spacing w:line="240" w:lineRule="auto"/>
              <w:ind w:firstLine="0" w:firstLineChars="0"/>
              <w:jc w:val="center"/>
              <w:rPr>
                <w:rFonts w:eastAsia="等线"/>
                <w:b/>
                <w:bCs/>
                <w:kern w:val="0"/>
                <w:szCs w:val="24"/>
              </w:rPr>
            </w:pPr>
            <w:r>
              <w:rPr>
                <w:rFonts w:eastAsia="等线"/>
                <w:b/>
                <w:bCs/>
                <w:kern w:val="0"/>
                <w:szCs w:val="24"/>
              </w:rPr>
              <w:t xml:space="preserve"> 占总投资比例（%） </w:t>
            </w:r>
          </w:p>
        </w:tc>
      </w:tr>
      <w:tr w14:paraId="419DBDCC">
        <w:tblPrEx>
          <w:tblCellMar>
            <w:top w:w="0" w:type="dxa"/>
            <w:left w:w="108" w:type="dxa"/>
            <w:bottom w:w="0" w:type="dxa"/>
            <w:right w:w="108" w:type="dxa"/>
          </w:tblCellMar>
        </w:tblPrEx>
        <w:trPr>
          <w:trHeight w:val="624" w:hRule="atLeast"/>
          <w:jc w:val="center"/>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0AAC05ED">
            <w:pPr>
              <w:widowControl/>
              <w:spacing w:line="240" w:lineRule="auto"/>
              <w:ind w:firstLine="0" w:firstLineChars="0"/>
              <w:jc w:val="left"/>
              <w:rPr>
                <w:rFonts w:eastAsia="等线"/>
                <w:b/>
                <w:bCs/>
                <w:kern w:val="0"/>
                <w:szCs w:val="24"/>
              </w:rPr>
            </w:pPr>
          </w:p>
        </w:tc>
        <w:tc>
          <w:tcPr>
            <w:tcW w:w="536" w:type="pct"/>
            <w:vMerge w:val="continue"/>
            <w:tcBorders>
              <w:top w:val="single" w:color="auto" w:sz="4" w:space="0"/>
              <w:left w:val="single" w:color="auto" w:sz="4" w:space="0"/>
              <w:bottom w:val="single" w:color="auto" w:sz="4" w:space="0"/>
              <w:right w:val="single" w:color="auto" w:sz="4" w:space="0"/>
            </w:tcBorders>
            <w:vAlign w:val="center"/>
          </w:tcPr>
          <w:p w14:paraId="046C0069">
            <w:pPr>
              <w:widowControl/>
              <w:spacing w:line="240" w:lineRule="auto"/>
              <w:ind w:firstLine="0" w:firstLineChars="0"/>
              <w:jc w:val="left"/>
              <w:rPr>
                <w:rFonts w:eastAsia="等线"/>
                <w:b/>
                <w:bCs/>
                <w:kern w:val="0"/>
                <w:szCs w:val="24"/>
              </w:rPr>
            </w:pPr>
          </w:p>
        </w:tc>
        <w:tc>
          <w:tcPr>
            <w:tcW w:w="315" w:type="pct"/>
            <w:tcBorders>
              <w:top w:val="nil"/>
              <w:left w:val="nil"/>
              <w:bottom w:val="single" w:color="auto" w:sz="4" w:space="0"/>
              <w:right w:val="single" w:color="auto" w:sz="4" w:space="0"/>
            </w:tcBorders>
            <w:shd w:val="clear" w:color="000000" w:fill="FFFFFF"/>
            <w:vAlign w:val="center"/>
          </w:tcPr>
          <w:p w14:paraId="3E586F2C">
            <w:pPr>
              <w:widowControl/>
              <w:spacing w:line="240" w:lineRule="auto"/>
              <w:ind w:firstLine="0" w:firstLineChars="0"/>
              <w:jc w:val="center"/>
              <w:rPr>
                <w:rFonts w:eastAsia="等线"/>
                <w:b/>
                <w:bCs/>
                <w:kern w:val="0"/>
                <w:szCs w:val="24"/>
              </w:rPr>
            </w:pPr>
            <w:r>
              <w:rPr>
                <w:rFonts w:eastAsia="等线"/>
                <w:b/>
                <w:bCs/>
                <w:kern w:val="0"/>
                <w:szCs w:val="24"/>
              </w:rPr>
              <w:t xml:space="preserve"> 建筑工程 </w:t>
            </w:r>
          </w:p>
        </w:tc>
        <w:tc>
          <w:tcPr>
            <w:tcW w:w="315" w:type="pct"/>
            <w:tcBorders>
              <w:top w:val="nil"/>
              <w:left w:val="nil"/>
              <w:bottom w:val="single" w:color="auto" w:sz="4" w:space="0"/>
              <w:right w:val="single" w:color="auto" w:sz="4" w:space="0"/>
            </w:tcBorders>
            <w:shd w:val="clear" w:color="000000" w:fill="FFFFFF"/>
            <w:vAlign w:val="center"/>
          </w:tcPr>
          <w:p w14:paraId="61ADB935">
            <w:pPr>
              <w:widowControl/>
              <w:spacing w:line="240" w:lineRule="auto"/>
              <w:ind w:firstLine="0" w:firstLineChars="0"/>
              <w:jc w:val="center"/>
              <w:rPr>
                <w:rFonts w:eastAsia="等线"/>
                <w:b/>
                <w:bCs/>
                <w:kern w:val="0"/>
                <w:szCs w:val="24"/>
              </w:rPr>
            </w:pPr>
            <w:r>
              <w:rPr>
                <w:rFonts w:eastAsia="等线"/>
                <w:b/>
                <w:bCs/>
                <w:kern w:val="0"/>
                <w:szCs w:val="24"/>
              </w:rPr>
              <w:t xml:space="preserve"> 安装工程 </w:t>
            </w:r>
          </w:p>
        </w:tc>
        <w:tc>
          <w:tcPr>
            <w:tcW w:w="699" w:type="pct"/>
            <w:tcBorders>
              <w:top w:val="nil"/>
              <w:left w:val="nil"/>
              <w:bottom w:val="single" w:color="auto" w:sz="4" w:space="0"/>
              <w:right w:val="single" w:color="auto" w:sz="4" w:space="0"/>
            </w:tcBorders>
            <w:shd w:val="clear" w:color="000000" w:fill="FFFFFF"/>
            <w:vAlign w:val="center"/>
          </w:tcPr>
          <w:p w14:paraId="60A7185E">
            <w:pPr>
              <w:widowControl/>
              <w:spacing w:line="240" w:lineRule="auto"/>
              <w:ind w:firstLine="0" w:firstLineChars="0"/>
              <w:jc w:val="center"/>
              <w:rPr>
                <w:rFonts w:eastAsia="等线"/>
                <w:b/>
                <w:bCs/>
                <w:kern w:val="0"/>
                <w:szCs w:val="24"/>
              </w:rPr>
            </w:pPr>
            <w:r>
              <w:rPr>
                <w:rFonts w:eastAsia="等线"/>
                <w:b/>
                <w:bCs/>
                <w:kern w:val="0"/>
                <w:szCs w:val="24"/>
              </w:rPr>
              <w:t xml:space="preserve"> 设备及工器具购置费 </w:t>
            </w:r>
          </w:p>
        </w:tc>
        <w:tc>
          <w:tcPr>
            <w:tcW w:w="315" w:type="pct"/>
            <w:tcBorders>
              <w:top w:val="nil"/>
              <w:left w:val="nil"/>
              <w:bottom w:val="single" w:color="auto" w:sz="4" w:space="0"/>
              <w:right w:val="single" w:color="auto" w:sz="4" w:space="0"/>
            </w:tcBorders>
            <w:shd w:val="clear" w:color="000000" w:fill="FFFFFF"/>
            <w:vAlign w:val="center"/>
          </w:tcPr>
          <w:p w14:paraId="055EC07E">
            <w:pPr>
              <w:widowControl/>
              <w:spacing w:line="240" w:lineRule="auto"/>
              <w:ind w:firstLine="0" w:firstLineChars="0"/>
              <w:jc w:val="center"/>
              <w:rPr>
                <w:rFonts w:eastAsia="等线"/>
                <w:b/>
                <w:bCs/>
                <w:kern w:val="0"/>
                <w:szCs w:val="24"/>
              </w:rPr>
            </w:pPr>
            <w:r>
              <w:rPr>
                <w:rFonts w:eastAsia="等线"/>
                <w:b/>
                <w:bCs/>
                <w:kern w:val="0"/>
                <w:szCs w:val="24"/>
              </w:rPr>
              <w:t xml:space="preserve"> 其他费用 </w:t>
            </w:r>
          </w:p>
        </w:tc>
        <w:tc>
          <w:tcPr>
            <w:tcW w:w="315" w:type="pct"/>
            <w:tcBorders>
              <w:top w:val="nil"/>
              <w:left w:val="nil"/>
              <w:bottom w:val="single" w:color="auto" w:sz="4" w:space="0"/>
              <w:right w:val="single" w:color="auto" w:sz="4" w:space="0"/>
            </w:tcBorders>
            <w:shd w:val="clear" w:color="000000" w:fill="FFFFFF"/>
            <w:vAlign w:val="center"/>
          </w:tcPr>
          <w:p w14:paraId="1F0B5C4B">
            <w:pPr>
              <w:widowControl/>
              <w:spacing w:line="240" w:lineRule="auto"/>
              <w:ind w:firstLine="0" w:firstLineChars="0"/>
              <w:jc w:val="center"/>
              <w:rPr>
                <w:rFonts w:eastAsia="等线"/>
                <w:b/>
                <w:bCs/>
                <w:kern w:val="0"/>
                <w:szCs w:val="24"/>
              </w:rPr>
            </w:pPr>
            <w:r>
              <w:rPr>
                <w:rFonts w:eastAsia="等线"/>
                <w:b/>
                <w:bCs/>
                <w:kern w:val="0"/>
                <w:szCs w:val="24"/>
              </w:rPr>
              <w:t xml:space="preserve"> 合计 </w:t>
            </w:r>
          </w:p>
        </w:tc>
        <w:tc>
          <w:tcPr>
            <w:tcW w:w="109" w:type="pct"/>
            <w:tcBorders>
              <w:top w:val="nil"/>
              <w:left w:val="nil"/>
              <w:bottom w:val="single" w:color="auto" w:sz="4" w:space="0"/>
              <w:right w:val="single" w:color="auto" w:sz="4" w:space="0"/>
            </w:tcBorders>
            <w:shd w:val="clear" w:color="000000" w:fill="FFFFFF"/>
            <w:vAlign w:val="center"/>
          </w:tcPr>
          <w:p w14:paraId="11E07DC5">
            <w:pPr>
              <w:widowControl/>
              <w:spacing w:line="240" w:lineRule="auto"/>
              <w:ind w:firstLine="0" w:firstLineChars="0"/>
              <w:jc w:val="center"/>
              <w:rPr>
                <w:rFonts w:eastAsia="等线"/>
                <w:b/>
                <w:bCs/>
                <w:kern w:val="0"/>
                <w:szCs w:val="24"/>
              </w:rPr>
            </w:pPr>
            <w:r>
              <w:rPr>
                <w:rFonts w:eastAsia="等线"/>
                <w:b/>
                <w:bCs/>
                <w:kern w:val="0"/>
                <w:szCs w:val="24"/>
              </w:rPr>
              <w:t xml:space="preserve"> 单位 </w:t>
            </w:r>
          </w:p>
        </w:tc>
        <w:tc>
          <w:tcPr>
            <w:tcW w:w="397" w:type="pct"/>
            <w:tcBorders>
              <w:top w:val="nil"/>
              <w:left w:val="nil"/>
              <w:bottom w:val="single" w:color="auto" w:sz="4" w:space="0"/>
              <w:right w:val="single" w:color="auto" w:sz="4" w:space="0"/>
            </w:tcBorders>
            <w:shd w:val="clear" w:color="000000" w:fill="FFFFFF"/>
            <w:vAlign w:val="center"/>
          </w:tcPr>
          <w:p w14:paraId="6C459DD8">
            <w:pPr>
              <w:widowControl/>
              <w:spacing w:line="240" w:lineRule="auto"/>
              <w:ind w:firstLine="0" w:firstLineChars="0"/>
              <w:jc w:val="center"/>
              <w:rPr>
                <w:rFonts w:eastAsia="等线"/>
                <w:b/>
                <w:bCs/>
                <w:kern w:val="0"/>
                <w:szCs w:val="24"/>
              </w:rPr>
            </w:pPr>
            <w:r>
              <w:rPr>
                <w:rFonts w:eastAsia="等线"/>
                <w:b/>
                <w:bCs/>
                <w:kern w:val="0"/>
                <w:szCs w:val="24"/>
              </w:rPr>
              <w:t xml:space="preserve"> 数量 </w:t>
            </w:r>
          </w:p>
        </w:tc>
        <w:tc>
          <w:tcPr>
            <w:tcW w:w="443" w:type="pct"/>
            <w:tcBorders>
              <w:top w:val="nil"/>
              <w:left w:val="nil"/>
              <w:bottom w:val="single" w:color="auto" w:sz="4" w:space="0"/>
              <w:right w:val="single" w:color="auto" w:sz="4" w:space="0"/>
            </w:tcBorders>
            <w:shd w:val="clear" w:color="000000" w:fill="FFFFFF"/>
            <w:vAlign w:val="center"/>
          </w:tcPr>
          <w:p w14:paraId="45C558E9">
            <w:pPr>
              <w:widowControl/>
              <w:spacing w:line="240" w:lineRule="auto"/>
              <w:ind w:firstLine="0" w:firstLineChars="0"/>
              <w:jc w:val="center"/>
              <w:rPr>
                <w:rFonts w:eastAsia="等线"/>
                <w:b/>
                <w:bCs/>
                <w:kern w:val="0"/>
                <w:szCs w:val="24"/>
              </w:rPr>
            </w:pPr>
            <w:r>
              <w:rPr>
                <w:rFonts w:eastAsia="等线"/>
                <w:b/>
                <w:bCs/>
                <w:kern w:val="0"/>
                <w:szCs w:val="24"/>
              </w:rPr>
              <w:t xml:space="preserve"> 单位价值</w:t>
            </w:r>
            <w:r>
              <w:rPr>
                <w:rFonts w:eastAsia="等线"/>
                <w:b/>
                <w:bCs/>
                <w:kern w:val="0"/>
                <w:szCs w:val="24"/>
              </w:rPr>
              <w:br w:type="textWrapping"/>
            </w:r>
            <w:r>
              <w:rPr>
                <w:rFonts w:eastAsia="等线"/>
                <w:b/>
                <w:bCs/>
                <w:kern w:val="0"/>
                <w:szCs w:val="24"/>
              </w:rPr>
              <w:t xml:space="preserve">（元/单位） </w:t>
            </w:r>
          </w:p>
        </w:tc>
        <w:tc>
          <w:tcPr>
            <w:tcW w:w="963" w:type="pct"/>
            <w:vMerge w:val="continue"/>
            <w:tcBorders>
              <w:top w:val="single" w:color="auto" w:sz="4" w:space="0"/>
              <w:left w:val="single" w:color="auto" w:sz="4" w:space="0"/>
              <w:bottom w:val="single" w:color="auto" w:sz="4" w:space="0"/>
              <w:right w:val="single" w:color="auto" w:sz="4" w:space="0"/>
            </w:tcBorders>
            <w:vAlign w:val="center"/>
          </w:tcPr>
          <w:p w14:paraId="3EF0BCC9">
            <w:pPr>
              <w:widowControl/>
              <w:spacing w:line="240" w:lineRule="auto"/>
              <w:ind w:firstLine="0" w:firstLineChars="0"/>
              <w:jc w:val="left"/>
              <w:rPr>
                <w:rFonts w:eastAsia="等线"/>
                <w:b/>
                <w:bCs/>
                <w:kern w:val="0"/>
                <w:szCs w:val="24"/>
              </w:rPr>
            </w:pPr>
          </w:p>
        </w:tc>
        <w:tc>
          <w:tcPr>
            <w:tcW w:w="400" w:type="pct"/>
            <w:vMerge w:val="continue"/>
            <w:tcBorders>
              <w:top w:val="single" w:color="auto" w:sz="4" w:space="0"/>
              <w:left w:val="single" w:color="auto" w:sz="4" w:space="0"/>
              <w:bottom w:val="single" w:color="auto" w:sz="4" w:space="0"/>
              <w:right w:val="single" w:color="auto" w:sz="4" w:space="0"/>
            </w:tcBorders>
            <w:vAlign w:val="center"/>
          </w:tcPr>
          <w:p w14:paraId="34873234">
            <w:pPr>
              <w:widowControl/>
              <w:spacing w:line="240" w:lineRule="auto"/>
              <w:ind w:firstLine="0" w:firstLineChars="0"/>
              <w:jc w:val="left"/>
              <w:rPr>
                <w:rFonts w:eastAsia="等线"/>
                <w:b/>
                <w:bCs/>
                <w:kern w:val="0"/>
                <w:szCs w:val="24"/>
              </w:rPr>
            </w:pPr>
          </w:p>
        </w:tc>
      </w:tr>
      <w:tr w14:paraId="6F7870F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noWrap/>
            <w:vAlign w:val="center"/>
          </w:tcPr>
          <w:p w14:paraId="5B870AD5">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第一部分 </w:t>
            </w:r>
          </w:p>
        </w:tc>
        <w:tc>
          <w:tcPr>
            <w:tcW w:w="536" w:type="pct"/>
            <w:tcBorders>
              <w:top w:val="nil"/>
              <w:left w:val="nil"/>
              <w:bottom w:val="single" w:color="auto" w:sz="4" w:space="0"/>
              <w:right w:val="single" w:color="auto" w:sz="4" w:space="0"/>
            </w:tcBorders>
            <w:shd w:val="clear" w:color="000000" w:fill="FFFFFF"/>
            <w:noWrap/>
            <w:vAlign w:val="center"/>
          </w:tcPr>
          <w:p w14:paraId="66B77168">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工程费用 </w:t>
            </w:r>
          </w:p>
        </w:tc>
        <w:tc>
          <w:tcPr>
            <w:tcW w:w="315" w:type="pct"/>
            <w:tcBorders>
              <w:top w:val="nil"/>
              <w:left w:val="nil"/>
              <w:bottom w:val="single" w:color="auto" w:sz="4" w:space="0"/>
              <w:right w:val="single" w:color="auto" w:sz="4" w:space="0"/>
            </w:tcBorders>
            <w:shd w:val="clear" w:color="000000" w:fill="FFFFFF"/>
            <w:noWrap/>
            <w:vAlign w:val="center"/>
          </w:tcPr>
          <w:p w14:paraId="26868F6E">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5,481.31 </w:t>
            </w:r>
          </w:p>
        </w:tc>
        <w:tc>
          <w:tcPr>
            <w:tcW w:w="315" w:type="pct"/>
            <w:tcBorders>
              <w:top w:val="nil"/>
              <w:left w:val="nil"/>
              <w:bottom w:val="single" w:color="auto" w:sz="4" w:space="0"/>
              <w:right w:val="single" w:color="auto" w:sz="4" w:space="0"/>
            </w:tcBorders>
            <w:shd w:val="clear" w:color="000000" w:fill="FFFFFF"/>
            <w:noWrap/>
            <w:vAlign w:val="center"/>
          </w:tcPr>
          <w:p w14:paraId="133930FA">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1,405.76 </w:t>
            </w:r>
          </w:p>
        </w:tc>
        <w:tc>
          <w:tcPr>
            <w:tcW w:w="699" w:type="pct"/>
            <w:tcBorders>
              <w:top w:val="nil"/>
              <w:left w:val="nil"/>
              <w:bottom w:val="single" w:color="auto" w:sz="4" w:space="0"/>
              <w:right w:val="single" w:color="auto" w:sz="4" w:space="0"/>
            </w:tcBorders>
            <w:shd w:val="clear" w:color="000000" w:fill="FFFFFF"/>
            <w:noWrap/>
            <w:vAlign w:val="center"/>
          </w:tcPr>
          <w:p w14:paraId="14189B46">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0F09859A">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B572F1F">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6,887.07 </w:t>
            </w:r>
          </w:p>
        </w:tc>
        <w:tc>
          <w:tcPr>
            <w:tcW w:w="109" w:type="pct"/>
            <w:tcBorders>
              <w:top w:val="nil"/>
              <w:left w:val="nil"/>
              <w:bottom w:val="single" w:color="auto" w:sz="4" w:space="0"/>
              <w:right w:val="single" w:color="auto" w:sz="4" w:space="0"/>
            </w:tcBorders>
            <w:shd w:val="clear" w:color="000000" w:fill="FFFFFF"/>
            <w:noWrap/>
            <w:vAlign w:val="center"/>
          </w:tcPr>
          <w:p w14:paraId="5AB7B1B8">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5429CA9E">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624EE304">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07680592">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CAA61D8">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0.78 </w:t>
            </w:r>
          </w:p>
        </w:tc>
      </w:tr>
      <w:tr w14:paraId="703ACBA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A9270DE">
            <w:pPr>
              <w:widowControl/>
              <w:spacing w:line="240" w:lineRule="auto"/>
              <w:ind w:firstLine="0" w:firstLineChars="0"/>
              <w:jc w:val="center"/>
              <w:rPr>
                <w:rFonts w:eastAsia="等线"/>
                <w:b/>
                <w:bCs/>
                <w:kern w:val="0"/>
                <w:szCs w:val="24"/>
              </w:rPr>
            </w:pPr>
            <w:r>
              <w:rPr>
                <w:rFonts w:eastAsia="等线"/>
                <w:b/>
                <w:bCs/>
                <w:kern w:val="0"/>
                <w:szCs w:val="24"/>
              </w:rPr>
              <w:t xml:space="preserve">          1.00 </w:t>
            </w:r>
          </w:p>
        </w:tc>
        <w:tc>
          <w:tcPr>
            <w:tcW w:w="536" w:type="pct"/>
            <w:tcBorders>
              <w:top w:val="nil"/>
              <w:left w:val="nil"/>
              <w:bottom w:val="single" w:color="auto" w:sz="4" w:space="0"/>
              <w:right w:val="single" w:color="auto" w:sz="4" w:space="0"/>
            </w:tcBorders>
            <w:shd w:val="clear" w:color="000000" w:fill="FFFFFF"/>
            <w:vAlign w:val="center"/>
          </w:tcPr>
          <w:p w14:paraId="5F00FD3E">
            <w:pPr>
              <w:widowControl/>
              <w:spacing w:line="240" w:lineRule="auto"/>
              <w:ind w:firstLine="0" w:firstLineChars="0"/>
              <w:jc w:val="center"/>
              <w:rPr>
                <w:rFonts w:eastAsia="等线"/>
                <w:b/>
                <w:bCs/>
                <w:kern w:val="0"/>
                <w:szCs w:val="24"/>
              </w:rPr>
            </w:pPr>
            <w:r>
              <w:rPr>
                <w:rFonts w:eastAsia="等线"/>
                <w:b/>
                <w:bCs/>
                <w:kern w:val="0"/>
                <w:szCs w:val="24"/>
              </w:rPr>
              <w:t xml:space="preserve"> 土石方工程 </w:t>
            </w:r>
          </w:p>
        </w:tc>
        <w:tc>
          <w:tcPr>
            <w:tcW w:w="315" w:type="pct"/>
            <w:tcBorders>
              <w:top w:val="nil"/>
              <w:left w:val="nil"/>
              <w:bottom w:val="single" w:color="auto" w:sz="4" w:space="0"/>
              <w:right w:val="single" w:color="auto" w:sz="4" w:space="0"/>
            </w:tcBorders>
            <w:shd w:val="clear" w:color="000000" w:fill="FFFFFF"/>
            <w:noWrap/>
            <w:vAlign w:val="center"/>
          </w:tcPr>
          <w:p w14:paraId="4400127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361.33 </w:t>
            </w:r>
          </w:p>
        </w:tc>
        <w:tc>
          <w:tcPr>
            <w:tcW w:w="315" w:type="pct"/>
            <w:tcBorders>
              <w:top w:val="nil"/>
              <w:left w:val="nil"/>
              <w:bottom w:val="single" w:color="auto" w:sz="4" w:space="0"/>
              <w:right w:val="single" w:color="auto" w:sz="4" w:space="0"/>
            </w:tcBorders>
            <w:shd w:val="clear" w:color="000000" w:fill="FFFFFF"/>
            <w:noWrap/>
            <w:vAlign w:val="center"/>
          </w:tcPr>
          <w:p w14:paraId="51D0F1A9">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57D3D47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48A7434">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E98D7B6">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361.33 </w:t>
            </w:r>
          </w:p>
        </w:tc>
        <w:tc>
          <w:tcPr>
            <w:tcW w:w="109" w:type="pct"/>
            <w:tcBorders>
              <w:top w:val="nil"/>
              <w:left w:val="nil"/>
              <w:bottom w:val="single" w:color="auto" w:sz="4" w:space="0"/>
              <w:right w:val="single" w:color="auto" w:sz="4" w:space="0"/>
            </w:tcBorders>
            <w:shd w:val="clear" w:color="000000" w:fill="FFFFFF"/>
            <w:noWrap/>
            <w:vAlign w:val="center"/>
          </w:tcPr>
          <w:p w14:paraId="489865D1">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m³ </w:t>
            </w:r>
          </w:p>
        </w:tc>
        <w:tc>
          <w:tcPr>
            <w:tcW w:w="397" w:type="pct"/>
            <w:tcBorders>
              <w:top w:val="nil"/>
              <w:left w:val="nil"/>
              <w:bottom w:val="single" w:color="auto" w:sz="4" w:space="0"/>
              <w:right w:val="single" w:color="auto" w:sz="4" w:space="0"/>
            </w:tcBorders>
            <w:shd w:val="clear" w:color="000000" w:fill="FFFFFF"/>
            <w:noWrap/>
            <w:vAlign w:val="center"/>
          </w:tcPr>
          <w:p w14:paraId="1986D0C7">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64043191">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0FEE6843">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8228AFC">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0.04 </w:t>
            </w:r>
          </w:p>
        </w:tc>
      </w:tr>
      <w:tr w14:paraId="7B4C864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AA4756E">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1.10 </w:t>
            </w:r>
          </w:p>
        </w:tc>
        <w:tc>
          <w:tcPr>
            <w:tcW w:w="536" w:type="pct"/>
            <w:tcBorders>
              <w:top w:val="nil"/>
              <w:left w:val="nil"/>
              <w:bottom w:val="single" w:color="auto" w:sz="4" w:space="0"/>
              <w:right w:val="single" w:color="auto" w:sz="4" w:space="0"/>
            </w:tcBorders>
            <w:shd w:val="clear" w:color="000000" w:fill="FFFFFF"/>
            <w:vAlign w:val="center"/>
          </w:tcPr>
          <w:p w14:paraId="3239BED3">
            <w:pPr>
              <w:widowControl/>
              <w:spacing w:line="240" w:lineRule="auto"/>
              <w:ind w:firstLine="0" w:firstLineChars="0"/>
              <w:jc w:val="center"/>
              <w:outlineLvl w:val="0"/>
              <w:rPr>
                <w:rFonts w:eastAsia="等线"/>
                <w:kern w:val="0"/>
                <w:szCs w:val="24"/>
              </w:rPr>
            </w:pPr>
            <w:r>
              <w:rPr>
                <w:rFonts w:eastAsia="等线"/>
                <w:kern w:val="0"/>
                <w:szCs w:val="24"/>
              </w:rPr>
              <w:t xml:space="preserve"> 地形整理 </w:t>
            </w:r>
          </w:p>
        </w:tc>
        <w:tc>
          <w:tcPr>
            <w:tcW w:w="315" w:type="pct"/>
            <w:tcBorders>
              <w:top w:val="nil"/>
              <w:left w:val="nil"/>
              <w:bottom w:val="single" w:color="auto" w:sz="4" w:space="0"/>
              <w:right w:val="single" w:color="auto" w:sz="4" w:space="0"/>
            </w:tcBorders>
            <w:shd w:val="clear" w:color="000000" w:fill="FFFFFF"/>
            <w:noWrap/>
            <w:vAlign w:val="center"/>
          </w:tcPr>
          <w:p w14:paraId="6C5A718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361.33 </w:t>
            </w:r>
          </w:p>
        </w:tc>
        <w:tc>
          <w:tcPr>
            <w:tcW w:w="315" w:type="pct"/>
            <w:tcBorders>
              <w:top w:val="nil"/>
              <w:left w:val="nil"/>
              <w:bottom w:val="single" w:color="auto" w:sz="4" w:space="0"/>
              <w:right w:val="single" w:color="auto" w:sz="4" w:space="0"/>
            </w:tcBorders>
            <w:shd w:val="clear" w:color="000000" w:fill="FFFFFF"/>
            <w:noWrap/>
            <w:vAlign w:val="center"/>
          </w:tcPr>
          <w:p w14:paraId="64C22FD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8B154C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60ED0D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16F249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361.33 </w:t>
            </w:r>
          </w:p>
        </w:tc>
        <w:tc>
          <w:tcPr>
            <w:tcW w:w="109" w:type="pct"/>
            <w:tcBorders>
              <w:top w:val="nil"/>
              <w:left w:val="nil"/>
              <w:bottom w:val="single" w:color="auto" w:sz="4" w:space="0"/>
              <w:right w:val="single" w:color="auto" w:sz="4" w:space="0"/>
            </w:tcBorders>
            <w:shd w:val="clear" w:color="000000" w:fill="FFFFFF"/>
            <w:noWrap/>
            <w:vAlign w:val="center"/>
          </w:tcPr>
          <w:p w14:paraId="2FDCB10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m³ </w:t>
            </w:r>
          </w:p>
        </w:tc>
        <w:tc>
          <w:tcPr>
            <w:tcW w:w="397" w:type="pct"/>
            <w:tcBorders>
              <w:top w:val="nil"/>
              <w:left w:val="nil"/>
              <w:bottom w:val="single" w:color="auto" w:sz="4" w:space="0"/>
              <w:right w:val="single" w:color="auto" w:sz="4" w:space="0"/>
            </w:tcBorders>
            <w:shd w:val="clear" w:color="000000" w:fill="FFFFFF"/>
            <w:noWrap/>
            <w:vAlign w:val="center"/>
          </w:tcPr>
          <w:p w14:paraId="4080BF3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72,266.06 </w:t>
            </w:r>
          </w:p>
        </w:tc>
        <w:tc>
          <w:tcPr>
            <w:tcW w:w="443" w:type="pct"/>
            <w:tcBorders>
              <w:top w:val="nil"/>
              <w:left w:val="nil"/>
              <w:bottom w:val="single" w:color="auto" w:sz="4" w:space="0"/>
              <w:right w:val="single" w:color="auto" w:sz="4" w:space="0"/>
            </w:tcBorders>
            <w:shd w:val="clear" w:color="000000" w:fill="FFFFFF"/>
            <w:noWrap/>
            <w:vAlign w:val="center"/>
          </w:tcPr>
          <w:p w14:paraId="2633D6F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2DCA16C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CD966E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0.04 </w:t>
            </w:r>
          </w:p>
        </w:tc>
      </w:tr>
      <w:tr w14:paraId="51BF3EB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1C72E26">
            <w:pPr>
              <w:widowControl/>
              <w:spacing w:line="240" w:lineRule="auto"/>
              <w:ind w:firstLine="0" w:firstLineChars="0"/>
              <w:jc w:val="center"/>
              <w:rPr>
                <w:rFonts w:eastAsia="等线"/>
                <w:b/>
                <w:bCs/>
                <w:kern w:val="0"/>
                <w:szCs w:val="24"/>
              </w:rPr>
            </w:pPr>
            <w:r>
              <w:rPr>
                <w:rFonts w:eastAsia="等线"/>
                <w:b/>
                <w:bCs/>
                <w:kern w:val="0"/>
                <w:szCs w:val="24"/>
              </w:rPr>
              <w:t xml:space="preserve">          2.00 </w:t>
            </w:r>
          </w:p>
        </w:tc>
        <w:tc>
          <w:tcPr>
            <w:tcW w:w="536" w:type="pct"/>
            <w:tcBorders>
              <w:top w:val="nil"/>
              <w:left w:val="nil"/>
              <w:bottom w:val="single" w:color="auto" w:sz="4" w:space="0"/>
              <w:right w:val="single" w:color="auto" w:sz="4" w:space="0"/>
            </w:tcBorders>
            <w:shd w:val="clear" w:color="000000" w:fill="FFFFFF"/>
            <w:vAlign w:val="center"/>
          </w:tcPr>
          <w:p w14:paraId="11424D09">
            <w:pPr>
              <w:widowControl/>
              <w:spacing w:line="240" w:lineRule="auto"/>
              <w:ind w:firstLine="0" w:firstLineChars="0"/>
              <w:jc w:val="center"/>
              <w:rPr>
                <w:rFonts w:eastAsia="等线"/>
                <w:b/>
                <w:bCs/>
                <w:kern w:val="0"/>
                <w:szCs w:val="24"/>
              </w:rPr>
            </w:pPr>
            <w:r>
              <w:rPr>
                <w:rFonts w:eastAsia="等线"/>
                <w:b/>
                <w:bCs/>
                <w:kern w:val="0"/>
                <w:szCs w:val="24"/>
              </w:rPr>
              <w:t xml:space="preserve"> 园建工程 </w:t>
            </w:r>
          </w:p>
        </w:tc>
        <w:tc>
          <w:tcPr>
            <w:tcW w:w="315" w:type="pct"/>
            <w:tcBorders>
              <w:top w:val="nil"/>
              <w:left w:val="nil"/>
              <w:bottom w:val="single" w:color="auto" w:sz="4" w:space="0"/>
              <w:right w:val="single" w:color="auto" w:sz="4" w:space="0"/>
            </w:tcBorders>
            <w:shd w:val="clear" w:color="000000" w:fill="FFFFFF"/>
            <w:noWrap/>
            <w:vAlign w:val="center"/>
          </w:tcPr>
          <w:p w14:paraId="379214F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2,103.20 </w:t>
            </w:r>
          </w:p>
        </w:tc>
        <w:tc>
          <w:tcPr>
            <w:tcW w:w="315" w:type="pct"/>
            <w:tcBorders>
              <w:top w:val="nil"/>
              <w:left w:val="nil"/>
              <w:bottom w:val="single" w:color="auto" w:sz="4" w:space="0"/>
              <w:right w:val="single" w:color="auto" w:sz="4" w:space="0"/>
            </w:tcBorders>
            <w:shd w:val="clear" w:color="000000" w:fill="FFFFFF"/>
            <w:noWrap/>
            <w:vAlign w:val="center"/>
          </w:tcPr>
          <w:p w14:paraId="7A3AC7C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3C100AA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E75297E">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FC5A089">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2,103.20 </w:t>
            </w:r>
          </w:p>
        </w:tc>
        <w:tc>
          <w:tcPr>
            <w:tcW w:w="109" w:type="pct"/>
            <w:tcBorders>
              <w:top w:val="nil"/>
              <w:left w:val="nil"/>
              <w:bottom w:val="single" w:color="auto" w:sz="4" w:space="0"/>
              <w:right w:val="single" w:color="auto" w:sz="4" w:space="0"/>
            </w:tcBorders>
            <w:shd w:val="clear" w:color="000000" w:fill="FFFFFF"/>
            <w:noWrap/>
            <w:vAlign w:val="center"/>
          </w:tcPr>
          <w:p w14:paraId="5BAC98D6">
            <w:pPr>
              <w:widowControl/>
              <w:spacing w:line="240" w:lineRule="auto"/>
              <w:ind w:firstLine="0" w:firstLineChars="0"/>
              <w:jc w:val="center"/>
              <w:rPr>
                <w:rFonts w:ascii="宋体" w:hAnsi="宋体" w:cs="宋体"/>
                <w:color w:val="000000"/>
                <w:kern w:val="0"/>
                <w:szCs w:val="24"/>
              </w:rPr>
            </w:pPr>
            <w:r>
              <w:rPr>
                <w:rFonts w:hint="eastAsia" w:ascii="宋体" w:hAnsi="宋体" w:cs="宋体"/>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7702755">
            <w:pPr>
              <w:widowControl/>
              <w:spacing w:line="240" w:lineRule="auto"/>
              <w:ind w:firstLine="0" w:firstLineChars="0"/>
              <w:jc w:val="center"/>
              <w:rPr>
                <w:rFonts w:hint="eastAsia" w:eastAsia="等线"/>
                <w:color w:val="000000"/>
                <w:kern w:val="0"/>
                <w:szCs w:val="24"/>
              </w:rPr>
            </w:pPr>
            <w:r>
              <w:rPr>
                <w:rFonts w:eastAsia="等线"/>
                <w:color w:val="000000"/>
                <w:kern w:val="0"/>
                <w:szCs w:val="24"/>
              </w:rPr>
              <w:t xml:space="preserve">      29,153.98 </w:t>
            </w:r>
          </w:p>
        </w:tc>
        <w:tc>
          <w:tcPr>
            <w:tcW w:w="443" w:type="pct"/>
            <w:tcBorders>
              <w:top w:val="nil"/>
              <w:left w:val="nil"/>
              <w:bottom w:val="single" w:color="auto" w:sz="4" w:space="0"/>
              <w:right w:val="single" w:color="auto" w:sz="4" w:space="0"/>
            </w:tcBorders>
            <w:shd w:val="clear" w:color="000000" w:fill="FFFFFF"/>
            <w:noWrap/>
            <w:vAlign w:val="center"/>
          </w:tcPr>
          <w:p w14:paraId="74A19655">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6112C64">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BE0FFBA">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0.24 </w:t>
            </w:r>
          </w:p>
        </w:tc>
      </w:tr>
      <w:tr w14:paraId="7B36A05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0D6AD08">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2.10 </w:t>
            </w:r>
          </w:p>
        </w:tc>
        <w:tc>
          <w:tcPr>
            <w:tcW w:w="536" w:type="pct"/>
            <w:tcBorders>
              <w:top w:val="nil"/>
              <w:left w:val="nil"/>
              <w:bottom w:val="single" w:color="auto" w:sz="4" w:space="0"/>
              <w:right w:val="single" w:color="auto" w:sz="4" w:space="0"/>
            </w:tcBorders>
            <w:shd w:val="clear" w:color="000000" w:fill="FFFFFF"/>
            <w:vAlign w:val="center"/>
          </w:tcPr>
          <w:p w14:paraId="36B8D39D">
            <w:pPr>
              <w:widowControl/>
              <w:spacing w:line="240" w:lineRule="auto"/>
              <w:ind w:firstLine="0" w:firstLineChars="0"/>
              <w:jc w:val="center"/>
              <w:outlineLvl w:val="0"/>
              <w:rPr>
                <w:rFonts w:eastAsia="等线"/>
                <w:kern w:val="0"/>
                <w:szCs w:val="24"/>
              </w:rPr>
            </w:pPr>
            <w:r>
              <w:rPr>
                <w:rFonts w:eastAsia="等线"/>
                <w:kern w:val="0"/>
                <w:szCs w:val="24"/>
              </w:rPr>
              <w:t xml:space="preserve"> 道路铺装 </w:t>
            </w:r>
          </w:p>
        </w:tc>
        <w:tc>
          <w:tcPr>
            <w:tcW w:w="315" w:type="pct"/>
            <w:tcBorders>
              <w:top w:val="nil"/>
              <w:left w:val="nil"/>
              <w:bottom w:val="single" w:color="auto" w:sz="4" w:space="0"/>
              <w:right w:val="single" w:color="auto" w:sz="4" w:space="0"/>
            </w:tcBorders>
            <w:shd w:val="clear" w:color="000000" w:fill="FFFFFF"/>
            <w:noWrap/>
            <w:vAlign w:val="center"/>
          </w:tcPr>
          <w:p w14:paraId="6B9B015A">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825.97 </w:t>
            </w:r>
          </w:p>
        </w:tc>
        <w:tc>
          <w:tcPr>
            <w:tcW w:w="315" w:type="pct"/>
            <w:tcBorders>
              <w:top w:val="nil"/>
              <w:left w:val="nil"/>
              <w:bottom w:val="single" w:color="auto" w:sz="4" w:space="0"/>
              <w:right w:val="single" w:color="auto" w:sz="4" w:space="0"/>
            </w:tcBorders>
            <w:shd w:val="clear" w:color="000000" w:fill="FFFFFF"/>
            <w:noWrap/>
            <w:vAlign w:val="center"/>
          </w:tcPr>
          <w:p w14:paraId="348FD94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0D901F5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D0F013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3AE155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825.97 </w:t>
            </w:r>
          </w:p>
        </w:tc>
        <w:tc>
          <w:tcPr>
            <w:tcW w:w="109" w:type="pct"/>
            <w:tcBorders>
              <w:top w:val="nil"/>
              <w:left w:val="nil"/>
              <w:bottom w:val="single" w:color="auto" w:sz="4" w:space="0"/>
              <w:right w:val="single" w:color="auto" w:sz="4" w:space="0"/>
            </w:tcBorders>
            <w:shd w:val="clear" w:color="000000" w:fill="FFFFFF"/>
            <w:noWrap/>
            <w:vAlign w:val="center"/>
          </w:tcPr>
          <w:p w14:paraId="787652C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E5336F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17,016.98 </w:t>
            </w:r>
          </w:p>
        </w:tc>
        <w:tc>
          <w:tcPr>
            <w:tcW w:w="443" w:type="pct"/>
            <w:tcBorders>
              <w:top w:val="nil"/>
              <w:left w:val="nil"/>
              <w:bottom w:val="single" w:color="auto" w:sz="4" w:space="0"/>
              <w:right w:val="single" w:color="auto" w:sz="4" w:space="0"/>
            </w:tcBorders>
            <w:shd w:val="clear" w:color="000000" w:fill="FFFFFF"/>
            <w:noWrap/>
            <w:vAlign w:val="center"/>
          </w:tcPr>
          <w:p w14:paraId="0971BB3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6B27FA1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7B1CDF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0.09 </w:t>
            </w:r>
          </w:p>
        </w:tc>
      </w:tr>
      <w:tr w14:paraId="673C93AB">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9B22B4E">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2.1.1 </w:t>
            </w:r>
          </w:p>
        </w:tc>
        <w:tc>
          <w:tcPr>
            <w:tcW w:w="536" w:type="pct"/>
            <w:tcBorders>
              <w:top w:val="nil"/>
              <w:left w:val="nil"/>
              <w:bottom w:val="single" w:color="auto" w:sz="4" w:space="0"/>
              <w:right w:val="single" w:color="auto" w:sz="4" w:space="0"/>
            </w:tcBorders>
            <w:shd w:val="clear" w:color="000000" w:fill="FFFFFF"/>
            <w:vAlign w:val="center"/>
          </w:tcPr>
          <w:p w14:paraId="4334395C">
            <w:pPr>
              <w:widowControl/>
              <w:spacing w:line="240" w:lineRule="auto"/>
              <w:ind w:firstLine="0" w:firstLineChars="0"/>
              <w:jc w:val="center"/>
              <w:outlineLvl w:val="1"/>
              <w:rPr>
                <w:rFonts w:eastAsia="等线"/>
                <w:kern w:val="0"/>
                <w:szCs w:val="24"/>
              </w:rPr>
            </w:pPr>
            <w:r>
              <w:rPr>
                <w:rFonts w:eastAsia="等线"/>
                <w:kern w:val="0"/>
                <w:szCs w:val="24"/>
              </w:rPr>
              <w:t xml:space="preserve"> 透水混凝土园路</w:t>
            </w:r>
            <w:r>
              <w:rPr>
                <w:rFonts w:eastAsia="等线"/>
                <w:kern w:val="0"/>
                <w:szCs w:val="24"/>
              </w:rPr>
              <w:br w:type="textWrapping"/>
            </w:r>
            <w:r>
              <w:rPr>
                <w:rFonts w:eastAsia="等线"/>
                <w:kern w:val="0"/>
                <w:szCs w:val="24"/>
              </w:rPr>
              <w:t xml:space="preserve">（原一期范围） </w:t>
            </w:r>
          </w:p>
        </w:tc>
        <w:tc>
          <w:tcPr>
            <w:tcW w:w="315" w:type="pct"/>
            <w:tcBorders>
              <w:top w:val="nil"/>
              <w:left w:val="nil"/>
              <w:bottom w:val="single" w:color="auto" w:sz="4" w:space="0"/>
              <w:right w:val="single" w:color="auto" w:sz="4" w:space="0"/>
            </w:tcBorders>
            <w:shd w:val="clear" w:color="000000" w:fill="FFFFFF"/>
            <w:noWrap/>
            <w:vAlign w:val="center"/>
          </w:tcPr>
          <w:p w14:paraId="4589592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126.33 </w:t>
            </w:r>
          </w:p>
        </w:tc>
        <w:tc>
          <w:tcPr>
            <w:tcW w:w="315" w:type="pct"/>
            <w:tcBorders>
              <w:top w:val="nil"/>
              <w:left w:val="nil"/>
              <w:bottom w:val="single" w:color="auto" w:sz="4" w:space="0"/>
              <w:right w:val="single" w:color="auto" w:sz="4" w:space="0"/>
            </w:tcBorders>
            <w:shd w:val="clear" w:color="000000" w:fill="FFFFFF"/>
            <w:noWrap/>
            <w:vAlign w:val="center"/>
          </w:tcPr>
          <w:p w14:paraId="412E527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91E472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99D0F5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9626AD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126.33 </w:t>
            </w:r>
          </w:p>
        </w:tc>
        <w:tc>
          <w:tcPr>
            <w:tcW w:w="109" w:type="pct"/>
            <w:tcBorders>
              <w:top w:val="nil"/>
              <w:left w:val="nil"/>
              <w:bottom w:val="single" w:color="auto" w:sz="4" w:space="0"/>
              <w:right w:val="single" w:color="auto" w:sz="4" w:space="0"/>
            </w:tcBorders>
            <w:shd w:val="clear" w:color="000000" w:fill="FFFFFF"/>
            <w:noWrap/>
            <w:vAlign w:val="center"/>
          </w:tcPr>
          <w:p w14:paraId="7FA901E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11BB18A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2,296.82 </w:t>
            </w:r>
          </w:p>
        </w:tc>
        <w:tc>
          <w:tcPr>
            <w:tcW w:w="443" w:type="pct"/>
            <w:tcBorders>
              <w:top w:val="nil"/>
              <w:left w:val="nil"/>
              <w:bottom w:val="single" w:color="auto" w:sz="4" w:space="0"/>
              <w:right w:val="single" w:color="auto" w:sz="4" w:space="0"/>
            </w:tcBorders>
            <w:shd w:val="clear" w:color="000000" w:fill="FFFFFF"/>
            <w:noWrap/>
            <w:vAlign w:val="center"/>
          </w:tcPr>
          <w:p w14:paraId="51AD330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550.00 </w:t>
            </w:r>
          </w:p>
        </w:tc>
        <w:tc>
          <w:tcPr>
            <w:tcW w:w="963" w:type="pct"/>
            <w:tcBorders>
              <w:top w:val="nil"/>
              <w:left w:val="nil"/>
              <w:bottom w:val="single" w:color="auto" w:sz="4" w:space="0"/>
              <w:right w:val="single" w:color="auto" w:sz="4" w:space="0"/>
            </w:tcBorders>
            <w:shd w:val="clear" w:color="000000" w:fill="FFFFFF"/>
            <w:noWrap/>
            <w:vAlign w:val="center"/>
          </w:tcPr>
          <w:p w14:paraId="7C8C740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34B34F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2EDB46AF">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9F9E515">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2.1.2 </w:t>
            </w:r>
          </w:p>
        </w:tc>
        <w:tc>
          <w:tcPr>
            <w:tcW w:w="536" w:type="pct"/>
            <w:tcBorders>
              <w:top w:val="nil"/>
              <w:left w:val="nil"/>
              <w:bottom w:val="single" w:color="auto" w:sz="4" w:space="0"/>
              <w:right w:val="single" w:color="auto" w:sz="4" w:space="0"/>
            </w:tcBorders>
            <w:shd w:val="clear" w:color="000000" w:fill="FFFFFF"/>
            <w:vAlign w:val="center"/>
          </w:tcPr>
          <w:p w14:paraId="22D627EE">
            <w:pPr>
              <w:widowControl/>
              <w:spacing w:line="240" w:lineRule="auto"/>
              <w:ind w:firstLine="0" w:firstLineChars="0"/>
              <w:jc w:val="center"/>
              <w:outlineLvl w:val="1"/>
              <w:rPr>
                <w:rFonts w:eastAsia="等线"/>
                <w:kern w:val="0"/>
                <w:szCs w:val="24"/>
              </w:rPr>
            </w:pPr>
            <w:r>
              <w:rPr>
                <w:rFonts w:eastAsia="等线"/>
                <w:kern w:val="0"/>
                <w:szCs w:val="24"/>
              </w:rPr>
              <w:t xml:space="preserve"> 透水混凝土园路（一级） </w:t>
            </w:r>
          </w:p>
        </w:tc>
        <w:tc>
          <w:tcPr>
            <w:tcW w:w="315" w:type="pct"/>
            <w:tcBorders>
              <w:top w:val="nil"/>
              <w:left w:val="nil"/>
              <w:bottom w:val="single" w:color="auto" w:sz="4" w:space="0"/>
              <w:right w:val="single" w:color="auto" w:sz="4" w:space="0"/>
            </w:tcBorders>
            <w:shd w:val="clear" w:color="000000" w:fill="FFFFFF"/>
            <w:noWrap/>
            <w:vAlign w:val="center"/>
          </w:tcPr>
          <w:p w14:paraId="0CC68C0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45.12 </w:t>
            </w:r>
          </w:p>
        </w:tc>
        <w:tc>
          <w:tcPr>
            <w:tcW w:w="315" w:type="pct"/>
            <w:tcBorders>
              <w:top w:val="nil"/>
              <w:left w:val="nil"/>
              <w:bottom w:val="single" w:color="auto" w:sz="4" w:space="0"/>
              <w:right w:val="single" w:color="auto" w:sz="4" w:space="0"/>
            </w:tcBorders>
            <w:shd w:val="clear" w:color="000000" w:fill="FFFFFF"/>
            <w:noWrap/>
            <w:vAlign w:val="center"/>
          </w:tcPr>
          <w:p w14:paraId="37F60B8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52636D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612409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54528D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45.12 </w:t>
            </w:r>
          </w:p>
        </w:tc>
        <w:tc>
          <w:tcPr>
            <w:tcW w:w="109" w:type="pct"/>
            <w:tcBorders>
              <w:top w:val="nil"/>
              <w:left w:val="nil"/>
              <w:bottom w:val="single" w:color="auto" w:sz="4" w:space="0"/>
              <w:right w:val="single" w:color="auto" w:sz="4" w:space="0"/>
            </w:tcBorders>
            <w:shd w:val="clear" w:color="000000" w:fill="FFFFFF"/>
            <w:noWrap/>
            <w:vAlign w:val="center"/>
          </w:tcPr>
          <w:p w14:paraId="193C923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3C297E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820.35 </w:t>
            </w:r>
          </w:p>
        </w:tc>
        <w:tc>
          <w:tcPr>
            <w:tcW w:w="443" w:type="pct"/>
            <w:tcBorders>
              <w:top w:val="nil"/>
              <w:left w:val="nil"/>
              <w:bottom w:val="single" w:color="auto" w:sz="4" w:space="0"/>
              <w:right w:val="single" w:color="auto" w:sz="4" w:space="0"/>
            </w:tcBorders>
            <w:shd w:val="clear" w:color="000000" w:fill="FFFFFF"/>
            <w:noWrap/>
            <w:vAlign w:val="center"/>
          </w:tcPr>
          <w:p w14:paraId="1B4A7B2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550.00 </w:t>
            </w:r>
          </w:p>
        </w:tc>
        <w:tc>
          <w:tcPr>
            <w:tcW w:w="963" w:type="pct"/>
            <w:tcBorders>
              <w:top w:val="nil"/>
              <w:left w:val="nil"/>
              <w:bottom w:val="single" w:color="auto" w:sz="4" w:space="0"/>
              <w:right w:val="single" w:color="auto" w:sz="4" w:space="0"/>
            </w:tcBorders>
            <w:shd w:val="clear" w:color="000000" w:fill="FFFFFF"/>
            <w:noWrap/>
            <w:vAlign w:val="center"/>
          </w:tcPr>
          <w:p w14:paraId="1363087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4m宽 </w:t>
            </w:r>
          </w:p>
        </w:tc>
        <w:tc>
          <w:tcPr>
            <w:tcW w:w="400" w:type="pct"/>
            <w:tcBorders>
              <w:top w:val="nil"/>
              <w:left w:val="nil"/>
              <w:bottom w:val="single" w:color="auto" w:sz="4" w:space="0"/>
              <w:right w:val="single" w:color="auto" w:sz="4" w:space="0"/>
            </w:tcBorders>
            <w:shd w:val="clear" w:color="000000" w:fill="FFFFFF"/>
            <w:noWrap/>
            <w:vAlign w:val="center"/>
          </w:tcPr>
          <w:p w14:paraId="5947B44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63FBE0B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D3360F9">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2.1.3 </w:t>
            </w:r>
          </w:p>
        </w:tc>
        <w:tc>
          <w:tcPr>
            <w:tcW w:w="536" w:type="pct"/>
            <w:tcBorders>
              <w:top w:val="nil"/>
              <w:left w:val="nil"/>
              <w:bottom w:val="single" w:color="auto" w:sz="4" w:space="0"/>
              <w:right w:val="single" w:color="auto" w:sz="4" w:space="0"/>
            </w:tcBorders>
            <w:shd w:val="clear" w:color="000000" w:fill="FFFFFF"/>
            <w:vAlign w:val="center"/>
          </w:tcPr>
          <w:p w14:paraId="271BE92E">
            <w:pPr>
              <w:widowControl/>
              <w:spacing w:line="240" w:lineRule="auto"/>
              <w:ind w:firstLine="0" w:firstLineChars="0"/>
              <w:jc w:val="center"/>
              <w:outlineLvl w:val="1"/>
              <w:rPr>
                <w:rFonts w:eastAsia="等线"/>
                <w:kern w:val="0"/>
                <w:szCs w:val="24"/>
              </w:rPr>
            </w:pPr>
            <w:r>
              <w:rPr>
                <w:rFonts w:eastAsia="等线"/>
                <w:kern w:val="0"/>
                <w:szCs w:val="24"/>
              </w:rPr>
              <w:t xml:space="preserve"> 透水混凝土园路（二级） </w:t>
            </w:r>
          </w:p>
        </w:tc>
        <w:tc>
          <w:tcPr>
            <w:tcW w:w="315" w:type="pct"/>
            <w:tcBorders>
              <w:top w:val="nil"/>
              <w:left w:val="nil"/>
              <w:bottom w:val="single" w:color="auto" w:sz="4" w:space="0"/>
              <w:right w:val="single" w:color="auto" w:sz="4" w:space="0"/>
            </w:tcBorders>
            <w:shd w:val="clear" w:color="000000" w:fill="FFFFFF"/>
            <w:noWrap/>
            <w:vAlign w:val="center"/>
          </w:tcPr>
          <w:p w14:paraId="74CD50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290.24 </w:t>
            </w:r>
          </w:p>
        </w:tc>
        <w:tc>
          <w:tcPr>
            <w:tcW w:w="315" w:type="pct"/>
            <w:tcBorders>
              <w:top w:val="nil"/>
              <w:left w:val="nil"/>
              <w:bottom w:val="single" w:color="auto" w:sz="4" w:space="0"/>
              <w:right w:val="single" w:color="auto" w:sz="4" w:space="0"/>
            </w:tcBorders>
            <w:shd w:val="clear" w:color="000000" w:fill="FFFFFF"/>
            <w:noWrap/>
            <w:vAlign w:val="center"/>
          </w:tcPr>
          <w:p w14:paraId="0393EAE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CA6558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42C518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340329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290.24 </w:t>
            </w:r>
          </w:p>
        </w:tc>
        <w:tc>
          <w:tcPr>
            <w:tcW w:w="109" w:type="pct"/>
            <w:tcBorders>
              <w:top w:val="nil"/>
              <w:left w:val="nil"/>
              <w:bottom w:val="single" w:color="auto" w:sz="4" w:space="0"/>
              <w:right w:val="single" w:color="auto" w:sz="4" w:space="0"/>
            </w:tcBorders>
            <w:shd w:val="clear" w:color="000000" w:fill="FFFFFF"/>
            <w:noWrap/>
            <w:vAlign w:val="center"/>
          </w:tcPr>
          <w:p w14:paraId="30E255A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5FDA0D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5,804.84 </w:t>
            </w:r>
          </w:p>
        </w:tc>
        <w:tc>
          <w:tcPr>
            <w:tcW w:w="443" w:type="pct"/>
            <w:tcBorders>
              <w:top w:val="nil"/>
              <w:left w:val="nil"/>
              <w:bottom w:val="single" w:color="auto" w:sz="4" w:space="0"/>
              <w:right w:val="single" w:color="auto" w:sz="4" w:space="0"/>
            </w:tcBorders>
            <w:shd w:val="clear" w:color="000000" w:fill="FFFFFF"/>
            <w:noWrap/>
            <w:vAlign w:val="center"/>
          </w:tcPr>
          <w:p w14:paraId="1E1148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1812821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3m宽 </w:t>
            </w:r>
          </w:p>
        </w:tc>
        <w:tc>
          <w:tcPr>
            <w:tcW w:w="400" w:type="pct"/>
            <w:tcBorders>
              <w:top w:val="nil"/>
              <w:left w:val="nil"/>
              <w:bottom w:val="single" w:color="auto" w:sz="4" w:space="0"/>
              <w:right w:val="single" w:color="auto" w:sz="4" w:space="0"/>
            </w:tcBorders>
            <w:shd w:val="clear" w:color="000000" w:fill="FFFFFF"/>
            <w:noWrap/>
            <w:vAlign w:val="center"/>
          </w:tcPr>
          <w:p w14:paraId="19155F7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0.03 </w:t>
            </w:r>
          </w:p>
        </w:tc>
      </w:tr>
      <w:tr w14:paraId="3BCF697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0E7FAA8">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2.1.4 </w:t>
            </w:r>
          </w:p>
        </w:tc>
        <w:tc>
          <w:tcPr>
            <w:tcW w:w="536" w:type="pct"/>
            <w:tcBorders>
              <w:top w:val="nil"/>
              <w:left w:val="nil"/>
              <w:bottom w:val="single" w:color="auto" w:sz="4" w:space="0"/>
              <w:right w:val="single" w:color="auto" w:sz="4" w:space="0"/>
            </w:tcBorders>
            <w:shd w:val="clear" w:color="000000" w:fill="FFFFFF"/>
            <w:noWrap/>
            <w:vAlign w:val="center"/>
          </w:tcPr>
          <w:p w14:paraId="6E87F1B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碎石+透水混凝土（三级） </w:t>
            </w:r>
          </w:p>
        </w:tc>
        <w:tc>
          <w:tcPr>
            <w:tcW w:w="315" w:type="pct"/>
            <w:tcBorders>
              <w:top w:val="nil"/>
              <w:left w:val="nil"/>
              <w:bottom w:val="single" w:color="auto" w:sz="4" w:space="0"/>
              <w:right w:val="single" w:color="auto" w:sz="4" w:space="0"/>
            </w:tcBorders>
            <w:shd w:val="clear" w:color="000000" w:fill="FFFFFF"/>
            <w:noWrap/>
            <w:vAlign w:val="center"/>
          </w:tcPr>
          <w:p w14:paraId="705209B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51.53 </w:t>
            </w:r>
          </w:p>
        </w:tc>
        <w:tc>
          <w:tcPr>
            <w:tcW w:w="315" w:type="pct"/>
            <w:tcBorders>
              <w:top w:val="nil"/>
              <w:left w:val="nil"/>
              <w:bottom w:val="single" w:color="auto" w:sz="4" w:space="0"/>
              <w:right w:val="single" w:color="auto" w:sz="4" w:space="0"/>
            </w:tcBorders>
            <w:shd w:val="clear" w:color="000000" w:fill="FFFFFF"/>
            <w:noWrap/>
            <w:vAlign w:val="center"/>
          </w:tcPr>
          <w:p w14:paraId="164CCAD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B0D73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E0517E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4734EB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51.53 </w:t>
            </w:r>
          </w:p>
        </w:tc>
        <w:tc>
          <w:tcPr>
            <w:tcW w:w="109" w:type="pct"/>
            <w:tcBorders>
              <w:top w:val="nil"/>
              <w:left w:val="nil"/>
              <w:bottom w:val="single" w:color="auto" w:sz="4" w:space="0"/>
              <w:right w:val="single" w:color="auto" w:sz="4" w:space="0"/>
            </w:tcBorders>
            <w:shd w:val="clear" w:color="000000" w:fill="FFFFFF"/>
            <w:noWrap/>
            <w:vAlign w:val="center"/>
          </w:tcPr>
          <w:p w14:paraId="669E985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D46483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1,145.00 </w:t>
            </w:r>
          </w:p>
        </w:tc>
        <w:tc>
          <w:tcPr>
            <w:tcW w:w="443" w:type="pct"/>
            <w:tcBorders>
              <w:top w:val="nil"/>
              <w:left w:val="nil"/>
              <w:bottom w:val="single" w:color="auto" w:sz="4" w:space="0"/>
              <w:right w:val="single" w:color="auto" w:sz="4" w:space="0"/>
            </w:tcBorders>
            <w:shd w:val="clear" w:color="000000" w:fill="FFFFFF"/>
            <w:noWrap/>
            <w:vAlign w:val="center"/>
          </w:tcPr>
          <w:p w14:paraId="3C4D82A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450.00 </w:t>
            </w:r>
          </w:p>
        </w:tc>
        <w:tc>
          <w:tcPr>
            <w:tcW w:w="963" w:type="pct"/>
            <w:tcBorders>
              <w:top w:val="nil"/>
              <w:left w:val="nil"/>
              <w:bottom w:val="single" w:color="auto" w:sz="4" w:space="0"/>
              <w:right w:val="single" w:color="auto" w:sz="4" w:space="0"/>
            </w:tcBorders>
            <w:shd w:val="clear" w:color="000000" w:fill="FFFFFF"/>
            <w:noWrap/>
            <w:vAlign w:val="center"/>
          </w:tcPr>
          <w:p w14:paraId="049A39A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1.5m宽 </w:t>
            </w:r>
          </w:p>
        </w:tc>
        <w:tc>
          <w:tcPr>
            <w:tcW w:w="400" w:type="pct"/>
            <w:tcBorders>
              <w:top w:val="nil"/>
              <w:left w:val="nil"/>
              <w:bottom w:val="single" w:color="auto" w:sz="4" w:space="0"/>
              <w:right w:val="single" w:color="auto" w:sz="4" w:space="0"/>
            </w:tcBorders>
            <w:shd w:val="clear" w:color="000000" w:fill="FFFFFF"/>
            <w:noWrap/>
            <w:vAlign w:val="center"/>
          </w:tcPr>
          <w:p w14:paraId="2BA3891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7CCADBB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F0DA47E">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2.1.5 </w:t>
            </w:r>
          </w:p>
        </w:tc>
        <w:tc>
          <w:tcPr>
            <w:tcW w:w="536" w:type="pct"/>
            <w:tcBorders>
              <w:top w:val="nil"/>
              <w:left w:val="nil"/>
              <w:bottom w:val="single" w:color="auto" w:sz="4" w:space="0"/>
              <w:right w:val="single" w:color="auto" w:sz="4" w:space="0"/>
            </w:tcBorders>
            <w:shd w:val="clear" w:color="000000" w:fill="FFFFFF"/>
            <w:vAlign w:val="center"/>
          </w:tcPr>
          <w:p w14:paraId="696C3A55">
            <w:pPr>
              <w:widowControl/>
              <w:spacing w:line="240" w:lineRule="auto"/>
              <w:ind w:firstLine="0" w:firstLineChars="0"/>
              <w:jc w:val="center"/>
              <w:outlineLvl w:val="1"/>
              <w:rPr>
                <w:rFonts w:eastAsia="等线"/>
                <w:kern w:val="0"/>
                <w:szCs w:val="24"/>
              </w:rPr>
            </w:pPr>
            <w:r>
              <w:rPr>
                <w:rFonts w:eastAsia="等线"/>
                <w:kern w:val="0"/>
                <w:szCs w:val="24"/>
              </w:rPr>
              <w:t xml:space="preserve"> 汀步 </w:t>
            </w:r>
          </w:p>
        </w:tc>
        <w:tc>
          <w:tcPr>
            <w:tcW w:w="315" w:type="pct"/>
            <w:tcBorders>
              <w:top w:val="nil"/>
              <w:left w:val="nil"/>
              <w:bottom w:val="single" w:color="auto" w:sz="4" w:space="0"/>
              <w:right w:val="single" w:color="auto" w:sz="4" w:space="0"/>
            </w:tcBorders>
            <w:shd w:val="clear" w:color="000000" w:fill="FFFFFF"/>
            <w:noWrap/>
            <w:vAlign w:val="center"/>
          </w:tcPr>
          <w:p w14:paraId="7806B06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9.45 </w:t>
            </w:r>
          </w:p>
        </w:tc>
        <w:tc>
          <w:tcPr>
            <w:tcW w:w="315" w:type="pct"/>
            <w:tcBorders>
              <w:top w:val="nil"/>
              <w:left w:val="nil"/>
              <w:bottom w:val="single" w:color="auto" w:sz="4" w:space="0"/>
              <w:right w:val="single" w:color="auto" w:sz="4" w:space="0"/>
            </w:tcBorders>
            <w:shd w:val="clear" w:color="000000" w:fill="FFFFFF"/>
            <w:noWrap/>
            <w:vAlign w:val="center"/>
          </w:tcPr>
          <w:p w14:paraId="33AB7F3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53B782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57D6BF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7A325D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9.45 </w:t>
            </w:r>
          </w:p>
        </w:tc>
        <w:tc>
          <w:tcPr>
            <w:tcW w:w="109" w:type="pct"/>
            <w:tcBorders>
              <w:top w:val="nil"/>
              <w:left w:val="nil"/>
              <w:bottom w:val="single" w:color="auto" w:sz="4" w:space="0"/>
              <w:right w:val="single" w:color="auto" w:sz="4" w:space="0"/>
            </w:tcBorders>
            <w:shd w:val="clear" w:color="000000" w:fill="FFFFFF"/>
            <w:noWrap/>
            <w:vAlign w:val="center"/>
          </w:tcPr>
          <w:p w14:paraId="68EE82E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121297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210.00 </w:t>
            </w:r>
          </w:p>
        </w:tc>
        <w:tc>
          <w:tcPr>
            <w:tcW w:w="443" w:type="pct"/>
            <w:tcBorders>
              <w:top w:val="nil"/>
              <w:left w:val="nil"/>
              <w:bottom w:val="single" w:color="auto" w:sz="4" w:space="0"/>
              <w:right w:val="single" w:color="auto" w:sz="4" w:space="0"/>
            </w:tcBorders>
            <w:shd w:val="clear" w:color="000000" w:fill="FFFFFF"/>
            <w:noWrap/>
            <w:vAlign w:val="center"/>
          </w:tcPr>
          <w:p w14:paraId="1041A27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450.00 </w:t>
            </w:r>
          </w:p>
        </w:tc>
        <w:tc>
          <w:tcPr>
            <w:tcW w:w="963" w:type="pct"/>
            <w:tcBorders>
              <w:top w:val="nil"/>
              <w:left w:val="nil"/>
              <w:bottom w:val="single" w:color="auto" w:sz="4" w:space="0"/>
              <w:right w:val="single" w:color="auto" w:sz="4" w:space="0"/>
            </w:tcBorders>
            <w:shd w:val="clear" w:color="000000" w:fill="FFFFFF"/>
            <w:noWrap/>
            <w:vAlign w:val="center"/>
          </w:tcPr>
          <w:p w14:paraId="4103557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7F2E86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2EB569E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D5CA21A">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2.1.6 </w:t>
            </w:r>
          </w:p>
        </w:tc>
        <w:tc>
          <w:tcPr>
            <w:tcW w:w="536" w:type="pct"/>
            <w:tcBorders>
              <w:top w:val="nil"/>
              <w:left w:val="nil"/>
              <w:bottom w:val="single" w:color="auto" w:sz="4" w:space="0"/>
              <w:right w:val="single" w:color="auto" w:sz="4" w:space="0"/>
            </w:tcBorders>
            <w:shd w:val="clear" w:color="000000" w:fill="FFFFFF"/>
            <w:vAlign w:val="center"/>
          </w:tcPr>
          <w:p w14:paraId="35C37B04">
            <w:pPr>
              <w:widowControl/>
              <w:spacing w:line="240" w:lineRule="auto"/>
              <w:ind w:firstLine="0" w:firstLineChars="0"/>
              <w:jc w:val="center"/>
              <w:outlineLvl w:val="1"/>
              <w:rPr>
                <w:rFonts w:eastAsia="等线"/>
                <w:kern w:val="0"/>
                <w:szCs w:val="24"/>
              </w:rPr>
            </w:pPr>
            <w:r>
              <w:rPr>
                <w:rFonts w:eastAsia="等线"/>
                <w:kern w:val="0"/>
                <w:szCs w:val="24"/>
              </w:rPr>
              <w:t xml:space="preserve"> 硬质场地 </w:t>
            </w:r>
          </w:p>
        </w:tc>
        <w:tc>
          <w:tcPr>
            <w:tcW w:w="315" w:type="pct"/>
            <w:tcBorders>
              <w:top w:val="nil"/>
              <w:left w:val="nil"/>
              <w:bottom w:val="single" w:color="auto" w:sz="4" w:space="0"/>
              <w:right w:val="single" w:color="auto" w:sz="4" w:space="0"/>
            </w:tcBorders>
            <w:shd w:val="clear" w:color="000000" w:fill="FFFFFF"/>
            <w:noWrap/>
            <w:vAlign w:val="center"/>
          </w:tcPr>
          <w:p w14:paraId="27530B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303.30 </w:t>
            </w:r>
          </w:p>
        </w:tc>
        <w:tc>
          <w:tcPr>
            <w:tcW w:w="315" w:type="pct"/>
            <w:tcBorders>
              <w:top w:val="nil"/>
              <w:left w:val="nil"/>
              <w:bottom w:val="single" w:color="auto" w:sz="4" w:space="0"/>
              <w:right w:val="single" w:color="auto" w:sz="4" w:space="0"/>
            </w:tcBorders>
            <w:shd w:val="clear" w:color="000000" w:fill="FFFFFF"/>
            <w:noWrap/>
            <w:vAlign w:val="center"/>
          </w:tcPr>
          <w:p w14:paraId="37EAB05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17CB0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77CF13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F3EE3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303.30 </w:t>
            </w:r>
          </w:p>
        </w:tc>
        <w:tc>
          <w:tcPr>
            <w:tcW w:w="109" w:type="pct"/>
            <w:tcBorders>
              <w:top w:val="nil"/>
              <w:left w:val="nil"/>
              <w:bottom w:val="single" w:color="auto" w:sz="4" w:space="0"/>
              <w:right w:val="single" w:color="auto" w:sz="4" w:space="0"/>
            </w:tcBorders>
            <w:shd w:val="clear" w:color="000000" w:fill="FFFFFF"/>
            <w:noWrap/>
            <w:vAlign w:val="center"/>
          </w:tcPr>
          <w:p w14:paraId="6AA611F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00C62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6,739.97 </w:t>
            </w:r>
          </w:p>
        </w:tc>
        <w:tc>
          <w:tcPr>
            <w:tcW w:w="443" w:type="pct"/>
            <w:tcBorders>
              <w:top w:val="nil"/>
              <w:left w:val="nil"/>
              <w:bottom w:val="single" w:color="auto" w:sz="4" w:space="0"/>
              <w:right w:val="single" w:color="auto" w:sz="4" w:space="0"/>
            </w:tcBorders>
            <w:shd w:val="clear" w:color="000000" w:fill="FFFFFF"/>
            <w:noWrap/>
            <w:vAlign w:val="center"/>
          </w:tcPr>
          <w:p w14:paraId="762A1D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450.00 </w:t>
            </w:r>
          </w:p>
        </w:tc>
        <w:tc>
          <w:tcPr>
            <w:tcW w:w="963" w:type="pct"/>
            <w:tcBorders>
              <w:top w:val="nil"/>
              <w:left w:val="nil"/>
              <w:bottom w:val="single" w:color="auto" w:sz="4" w:space="0"/>
              <w:right w:val="single" w:color="auto" w:sz="4" w:space="0"/>
            </w:tcBorders>
            <w:shd w:val="clear" w:color="000000" w:fill="FFFFFF"/>
            <w:noWrap/>
            <w:vAlign w:val="center"/>
          </w:tcPr>
          <w:p w14:paraId="48A7D5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9AD0C1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0.03 </w:t>
            </w:r>
          </w:p>
        </w:tc>
      </w:tr>
      <w:tr w14:paraId="5A95304A">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0ADA34F">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2.20 </w:t>
            </w:r>
          </w:p>
        </w:tc>
        <w:tc>
          <w:tcPr>
            <w:tcW w:w="536" w:type="pct"/>
            <w:tcBorders>
              <w:top w:val="nil"/>
              <w:left w:val="nil"/>
              <w:bottom w:val="single" w:color="auto" w:sz="4" w:space="0"/>
              <w:right w:val="single" w:color="auto" w:sz="4" w:space="0"/>
            </w:tcBorders>
            <w:shd w:val="clear" w:color="000000" w:fill="FFFFFF"/>
            <w:vAlign w:val="center"/>
          </w:tcPr>
          <w:p w14:paraId="205ECAFE">
            <w:pPr>
              <w:widowControl/>
              <w:spacing w:line="240" w:lineRule="auto"/>
              <w:ind w:firstLine="0" w:firstLineChars="0"/>
              <w:jc w:val="center"/>
              <w:outlineLvl w:val="0"/>
              <w:rPr>
                <w:rFonts w:eastAsia="等线"/>
                <w:kern w:val="0"/>
                <w:szCs w:val="24"/>
              </w:rPr>
            </w:pPr>
            <w:r>
              <w:rPr>
                <w:rFonts w:eastAsia="等线"/>
                <w:kern w:val="0"/>
                <w:szCs w:val="24"/>
              </w:rPr>
              <w:t xml:space="preserve"> 运动场地 </w:t>
            </w:r>
          </w:p>
        </w:tc>
        <w:tc>
          <w:tcPr>
            <w:tcW w:w="315" w:type="pct"/>
            <w:tcBorders>
              <w:top w:val="nil"/>
              <w:left w:val="nil"/>
              <w:bottom w:val="single" w:color="auto" w:sz="4" w:space="0"/>
              <w:right w:val="single" w:color="auto" w:sz="4" w:space="0"/>
            </w:tcBorders>
            <w:shd w:val="clear" w:color="000000" w:fill="FFFFFF"/>
            <w:noWrap/>
            <w:vAlign w:val="center"/>
          </w:tcPr>
          <w:p w14:paraId="6F9E3C1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1,277.23 </w:t>
            </w:r>
          </w:p>
        </w:tc>
        <w:tc>
          <w:tcPr>
            <w:tcW w:w="315" w:type="pct"/>
            <w:tcBorders>
              <w:top w:val="nil"/>
              <w:left w:val="nil"/>
              <w:bottom w:val="single" w:color="auto" w:sz="4" w:space="0"/>
              <w:right w:val="single" w:color="auto" w:sz="4" w:space="0"/>
            </w:tcBorders>
            <w:shd w:val="clear" w:color="000000" w:fill="FFFFFF"/>
            <w:noWrap/>
            <w:vAlign w:val="center"/>
          </w:tcPr>
          <w:p w14:paraId="2473AD6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04CF703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51142E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241607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1,277.23 </w:t>
            </w:r>
          </w:p>
        </w:tc>
        <w:tc>
          <w:tcPr>
            <w:tcW w:w="109" w:type="pct"/>
            <w:tcBorders>
              <w:top w:val="nil"/>
              <w:left w:val="nil"/>
              <w:bottom w:val="single" w:color="auto" w:sz="4" w:space="0"/>
              <w:right w:val="single" w:color="auto" w:sz="4" w:space="0"/>
            </w:tcBorders>
            <w:shd w:val="clear" w:color="000000" w:fill="FFFFFF"/>
            <w:noWrap/>
            <w:vAlign w:val="center"/>
          </w:tcPr>
          <w:p w14:paraId="411F151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079EFD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12,137.00 </w:t>
            </w:r>
          </w:p>
        </w:tc>
        <w:tc>
          <w:tcPr>
            <w:tcW w:w="443" w:type="pct"/>
            <w:tcBorders>
              <w:top w:val="nil"/>
              <w:left w:val="nil"/>
              <w:bottom w:val="single" w:color="auto" w:sz="4" w:space="0"/>
              <w:right w:val="single" w:color="auto" w:sz="4" w:space="0"/>
            </w:tcBorders>
            <w:shd w:val="clear" w:color="000000" w:fill="FFFFFF"/>
            <w:noWrap/>
            <w:vAlign w:val="center"/>
          </w:tcPr>
          <w:p w14:paraId="40F32A6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4BAE91B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318698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0.15 </w:t>
            </w:r>
          </w:p>
        </w:tc>
      </w:tr>
      <w:tr w14:paraId="1881FA6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86A7555">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2.2.1 </w:t>
            </w:r>
          </w:p>
        </w:tc>
        <w:tc>
          <w:tcPr>
            <w:tcW w:w="536" w:type="pct"/>
            <w:tcBorders>
              <w:top w:val="nil"/>
              <w:left w:val="nil"/>
              <w:bottom w:val="single" w:color="auto" w:sz="4" w:space="0"/>
              <w:right w:val="single" w:color="auto" w:sz="4" w:space="0"/>
            </w:tcBorders>
            <w:shd w:val="clear" w:color="000000" w:fill="FFFFFF"/>
            <w:vAlign w:val="center"/>
          </w:tcPr>
          <w:p w14:paraId="1723FE52">
            <w:pPr>
              <w:widowControl/>
              <w:spacing w:line="240" w:lineRule="auto"/>
              <w:ind w:firstLine="0" w:firstLineChars="0"/>
              <w:jc w:val="center"/>
              <w:outlineLvl w:val="1"/>
              <w:rPr>
                <w:rFonts w:eastAsia="等线"/>
                <w:kern w:val="0"/>
                <w:szCs w:val="24"/>
              </w:rPr>
            </w:pPr>
            <w:r>
              <w:rPr>
                <w:rFonts w:eastAsia="等线"/>
                <w:kern w:val="0"/>
                <w:szCs w:val="24"/>
              </w:rPr>
              <w:t xml:space="preserve"> 篮球场 </w:t>
            </w:r>
          </w:p>
        </w:tc>
        <w:tc>
          <w:tcPr>
            <w:tcW w:w="315" w:type="pct"/>
            <w:tcBorders>
              <w:top w:val="nil"/>
              <w:left w:val="nil"/>
              <w:bottom w:val="single" w:color="auto" w:sz="4" w:space="0"/>
              <w:right w:val="single" w:color="auto" w:sz="4" w:space="0"/>
            </w:tcBorders>
            <w:shd w:val="clear" w:color="000000" w:fill="FFFFFF"/>
            <w:noWrap/>
            <w:vAlign w:val="center"/>
          </w:tcPr>
          <w:p w14:paraId="5AE04B5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189.00 </w:t>
            </w:r>
          </w:p>
        </w:tc>
        <w:tc>
          <w:tcPr>
            <w:tcW w:w="315" w:type="pct"/>
            <w:tcBorders>
              <w:top w:val="nil"/>
              <w:left w:val="nil"/>
              <w:bottom w:val="single" w:color="auto" w:sz="4" w:space="0"/>
              <w:right w:val="single" w:color="auto" w:sz="4" w:space="0"/>
            </w:tcBorders>
            <w:shd w:val="clear" w:color="000000" w:fill="FFFFFF"/>
            <w:noWrap/>
            <w:vAlign w:val="center"/>
          </w:tcPr>
          <w:p w14:paraId="69B7CB6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B033D7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65981D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2D6711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189.00 </w:t>
            </w:r>
          </w:p>
        </w:tc>
        <w:tc>
          <w:tcPr>
            <w:tcW w:w="109" w:type="pct"/>
            <w:tcBorders>
              <w:top w:val="nil"/>
              <w:left w:val="nil"/>
              <w:bottom w:val="single" w:color="auto" w:sz="4" w:space="0"/>
              <w:right w:val="single" w:color="auto" w:sz="4" w:space="0"/>
            </w:tcBorders>
            <w:shd w:val="clear" w:color="000000" w:fill="FFFFFF"/>
            <w:noWrap/>
            <w:vAlign w:val="center"/>
          </w:tcPr>
          <w:p w14:paraId="37BC64D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175EA9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2,100.00 </w:t>
            </w:r>
          </w:p>
        </w:tc>
        <w:tc>
          <w:tcPr>
            <w:tcW w:w="443" w:type="pct"/>
            <w:tcBorders>
              <w:top w:val="nil"/>
              <w:left w:val="nil"/>
              <w:bottom w:val="single" w:color="auto" w:sz="4" w:space="0"/>
              <w:right w:val="single" w:color="auto" w:sz="4" w:space="0"/>
            </w:tcBorders>
            <w:shd w:val="clear" w:color="000000" w:fill="FFFFFF"/>
            <w:noWrap/>
            <w:vAlign w:val="center"/>
          </w:tcPr>
          <w:p w14:paraId="33B4A1A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900.00 </w:t>
            </w:r>
          </w:p>
        </w:tc>
        <w:tc>
          <w:tcPr>
            <w:tcW w:w="963" w:type="pct"/>
            <w:tcBorders>
              <w:top w:val="nil"/>
              <w:left w:val="nil"/>
              <w:bottom w:val="single" w:color="auto" w:sz="4" w:space="0"/>
              <w:right w:val="single" w:color="auto" w:sz="4" w:space="0"/>
            </w:tcBorders>
            <w:shd w:val="clear" w:color="000000" w:fill="FFFFFF"/>
            <w:noWrap/>
            <w:vAlign w:val="center"/>
          </w:tcPr>
          <w:p w14:paraId="33AB645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标准场地，共5处，含配套设施 </w:t>
            </w:r>
          </w:p>
        </w:tc>
        <w:tc>
          <w:tcPr>
            <w:tcW w:w="400" w:type="pct"/>
            <w:tcBorders>
              <w:top w:val="nil"/>
              <w:left w:val="nil"/>
              <w:bottom w:val="single" w:color="auto" w:sz="4" w:space="0"/>
              <w:right w:val="single" w:color="auto" w:sz="4" w:space="0"/>
            </w:tcBorders>
            <w:shd w:val="clear" w:color="000000" w:fill="FFFFFF"/>
            <w:noWrap/>
            <w:vAlign w:val="center"/>
          </w:tcPr>
          <w:p w14:paraId="5135D0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0.02 </w:t>
            </w:r>
          </w:p>
        </w:tc>
      </w:tr>
      <w:tr w14:paraId="7FA77DD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D6FA671">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2.2.2 </w:t>
            </w:r>
          </w:p>
        </w:tc>
        <w:tc>
          <w:tcPr>
            <w:tcW w:w="536" w:type="pct"/>
            <w:tcBorders>
              <w:top w:val="nil"/>
              <w:left w:val="nil"/>
              <w:bottom w:val="single" w:color="auto" w:sz="4" w:space="0"/>
              <w:right w:val="single" w:color="auto" w:sz="4" w:space="0"/>
            </w:tcBorders>
            <w:shd w:val="clear" w:color="000000" w:fill="FFFFFF"/>
            <w:vAlign w:val="center"/>
          </w:tcPr>
          <w:p w14:paraId="4F512E44">
            <w:pPr>
              <w:widowControl/>
              <w:spacing w:line="240" w:lineRule="auto"/>
              <w:ind w:firstLine="0" w:firstLineChars="0"/>
              <w:jc w:val="center"/>
              <w:outlineLvl w:val="1"/>
              <w:rPr>
                <w:rFonts w:eastAsia="等线"/>
                <w:kern w:val="0"/>
                <w:szCs w:val="24"/>
              </w:rPr>
            </w:pPr>
            <w:r>
              <w:rPr>
                <w:rFonts w:eastAsia="等线"/>
                <w:kern w:val="0"/>
                <w:szCs w:val="24"/>
              </w:rPr>
              <w:t xml:space="preserve"> 足球场 </w:t>
            </w:r>
          </w:p>
        </w:tc>
        <w:tc>
          <w:tcPr>
            <w:tcW w:w="315" w:type="pct"/>
            <w:tcBorders>
              <w:top w:val="nil"/>
              <w:left w:val="nil"/>
              <w:bottom w:val="single" w:color="auto" w:sz="4" w:space="0"/>
              <w:right w:val="single" w:color="auto" w:sz="4" w:space="0"/>
            </w:tcBorders>
            <w:shd w:val="clear" w:color="000000" w:fill="FFFFFF"/>
            <w:noWrap/>
            <w:vAlign w:val="center"/>
          </w:tcPr>
          <w:p w14:paraId="7868D22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250.65 </w:t>
            </w:r>
          </w:p>
        </w:tc>
        <w:tc>
          <w:tcPr>
            <w:tcW w:w="315" w:type="pct"/>
            <w:tcBorders>
              <w:top w:val="nil"/>
              <w:left w:val="nil"/>
              <w:bottom w:val="single" w:color="auto" w:sz="4" w:space="0"/>
              <w:right w:val="single" w:color="auto" w:sz="4" w:space="0"/>
            </w:tcBorders>
            <w:shd w:val="clear" w:color="000000" w:fill="FFFFFF"/>
            <w:noWrap/>
            <w:vAlign w:val="center"/>
          </w:tcPr>
          <w:p w14:paraId="6852E7C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F928D6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44715D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61D8AC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250.65 </w:t>
            </w:r>
          </w:p>
        </w:tc>
        <w:tc>
          <w:tcPr>
            <w:tcW w:w="109" w:type="pct"/>
            <w:tcBorders>
              <w:top w:val="nil"/>
              <w:left w:val="nil"/>
              <w:bottom w:val="single" w:color="auto" w:sz="4" w:space="0"/>
              <w:right w:val="single" w:color="auto" w:sz="4" w:space="0"/>
            </w:tcBorders>
            <w:shd w:val="clear" w:color="000000" w:fill="FFFFFF"/>
            <w:noWrap/>
            <w:vAlign w:val="center"/>
          </w:tcPr>
          <w:p w14:paraId="666204E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96301A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2,785.00 </w:t>
            </w:r>
          </w:p>
        </w:tc>
        <w:tc>
          <w:tcPr>
            <w:tcW w:w="443" w:type="pct"/>
            <w:tcBorders>
              <w:top w:val="nil"/>
              <w:left w:val="nil"/>
              <w:bottom w:val="single" w:color="auto" w:sz="4" w:space="0"/>
              <w:right w:val="single" w:color="auto" w:sz="4" w:space="0"/>
            </w:tcBorders>
            <w:shd w:val="clear" w:color="000000" w:fill="FFFFFF"/>
            <w:noWrap/>
            <w:vAlign w:val="center"/>
          </w:tcPr>
          <w:p w14:paraId="46429D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900.00 </w:t>
            </w:r>
          </w:p>
        </w:tc>
        <w:tc>
          <w:tcPr>
            <w:tcW w:w="963" w:type="pct"/>
            <w:tcBorders>
              <w:top w:val="nil"/>
              <w:left w:val="nil"/>
              <w:bottom w:val="single" w:color="auto" w:sz="4" w:space="0"/>
              <w:right w:val="single" w:color="auto" w:sz="4" w:space="0"/>
            </w:tcBorders>
            <w:shd w:val="clear" w:color="000000" w:fill="FFFFFF"/>
            <w:noWrap/>
            <w:vAlign w:val="center"/>
          </w:tcPr>
          <w:p w14:paraId="049CAA4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93CE19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0.03 </w:t>
            </w:r>
          </w:p>
        </w:tc>
      </w:tr>
      <w:tr w14:paraId="707A92F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7930049">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2.2.3 </w:t>
            </w:r>
          </w:p>
        </w:tc>
        <w:tc>
          <w:tcPr>
            <w:tcW w:w="536" w:type="pct"/>
            <w:tcBorders>
              <w:top w:val="nil"/>
              <w:left w:val="nil"/>
              <w:bottom w:val="single" w:color="auto" w:sz="4" w:space="0"/>
              <w:right w:val="single" w:color="auto" w:sz="4" w:space="0"/>
            </w:tcBorders>
            <w:shd w:val="clear" w:color="000000" w:fill="FFFFFF"/>
            <w:vAlign w:val="center"/>
          </w:tcPr>
          <w:p w14:paraId="3D7EDB71">
            <w:pPr>
              <w:widowControl/>
              <w:spacing w:line="240" w:lineRule="auto"/>
              <w:ind w:firstLine="0" w:firstLineChars="0"/>
              <w:jc w:val="center"/>
              <w:outlineLvl w:val="1"/>
              <w:rPr>
                <w:rFonts w:eastAsia="等线"/>
                <w:kern w:val="0"/>
                <w:szCs w:val="24"/>
              </w:rPr>
            </w:pPr>
            <w:r>
              <w:rPr>
                <w:rFonts w:eastAsia="等线"/>
                <w:kern w:val="0"/>
                <w:szCs w:val="24"/>
              </w:rPr>
              <w:t xml:space="preserve"> 网球场 </w:t>
            </w:r>
          </w:p>
        </w:tc>
        <w:tc>
          <w:tcPr>
            <w:tcW w:w="315" w:type="pct"/>
            <w:tcBorders>
              <w:top w:val="nil"/>
              <w:left w:val="nil"/>
              <w:bottom w:val="single" w:color="auto" w:sz="4" w:space="0"/>
              <w:right w:val="single" w:color="auto" w:sz="4" w:space="0"/>
            </w:tcBorders>
            <w:shd w:val="clear" w:color="000000" w:fill="FFFFFF"/>
            <w:noWrap/>
            <w:vAlign w:val="center"/>
          </w:tcPr>
          <w:p w14:paraId="46B55F9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375.20 </w:t>
            </w:r>
          </w:p>
        </w:tc>
        <w:tc>
          <w:tcPr>
            <w:tcW w:w="315" w:type="pct"/>
            <w:tcBorders>
              <w:top w:val="nil"/>
              <w:left w:val="nil"/>
              <w:bottom w:val="single" w:color="auto" w:sz="4" w:space="0"/>
              <w:right w:val="single" w:color="auto" w:sz="4" w:space="0"/>
            </w:tcBorders>
            <w:shd w:val="clear" w:color="000000" w:fill="FFFFFF"/>
            <w:noWrap/>
            <w:vAlign w:val="center"/>
          </w:tcPr>
          <w:p w14:paraId="3721AA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18A7DA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90257F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9F472D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375.20 </w:t>
            </w:r>
          </w:p>
        </w:tc>
        <w:tc>
          <w:tcPr>
            <w:tcW w:w="109" w:type="pct"/>
            <w:tcBorders>
              <w:top w:val="nil"/>
              <w:left w:val="nil"/>
              <w:bottom w:val="single" w:color="auto" w:sz="4" w:space="0"/>
              <w:right w:val="single" w:color="auto" w:sz="4" w:space="0"/>
            </w:tcBorders>
            <w:shd w:val="clear" w:color="000000" w:fill="FFFFFF"/>
            <w:noWrap/>
            <w:vAlign w:val="center"/>
          </w:tcPr>
          <w:p w14:paraId="41E6AE7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9BF2D6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2,680.00 </w:t>
            </w:r>
          </w:p>
        </w:tc>
        <w:tc>
          <w:tcPr>
            <w:tcW w:w="443" w:type="pct"/>
            <w:tcBorders>
              <w:top w:val="nil"/>
              <w:left w:val="nil"/>
              <w:bottom w:val="single" w:color="auto" w:sz="4" w:space="0"/>
              <w:right w:val="single" w:color="auto" w:sz="4" w:space="0"/>
            </w:tcBorders>
            <w:shd w:val="clear" w:color="000000" w:fill="FFFFFF"/>
            <w:noWrap/>
            <w:vAlign w:val="center"/>
          </w:tcPr>
          <w:p w14:paraId="463E52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1,400.00 </w:t>
            </w:r>
          </w:p>
        </w:tc>
        <w:tc>
          <w:tcPr>
            <w:tcW w:w="963" w:type="pct"/>
            <w:tcBorders>
              <w:top w:val="nil"/>
              <w:left w:val="nil"/>
              <w:bottom w:val="single" w:color="auto" w:sz="4" w:space="0"/>
              <w:right w:val="single" w:color="auto" w:sz="4" w:space="0"/>
            </w:tcBorders>
            <w:shd w:val="clear" w:color="000000" w:fill="FFFFFF"/>
            <w:noWrap/>
            <w:vAlign w:val="center"/>
          </w:tcPr>
          <w:p w14:paraId="5FE3DFF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标准场地，共4处，含配套设施 </w:t>
            </w:r>
          </w:p>
        </w:tc>
        <w:tc>
          <w:tcPr>
            <w:tcW w:w="400" w:type="pct"/>
            <w:tcBorders>
              <w:top w:val="nil"/>
              <w:left w:val="nil"/>
              <w:bottom w:val="single" w:color="auto" w:sz="4" w:space="0"/>
              <w:right w:val="single" w:color="auto" w:sz="4" w:space="0"/>
            </w:tcBorders>
            <w:shd w:val="clear" w:color="000000" w:fill="FFFFFF"/>
            <w:noWrap/>
            <w:vAlign w:val="center"/>
          </w:tcPr>
          <w:p w14:paraId="4414E3F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0.04 </w:t>
            </w:r>
          </w:p>
        </w:tc>
      </w:tr>
      <w:tr w14:paraId="26E779D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965AAFC">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2.2.4 </w:t>
            </w:r>
          </w:p>
        </w:tc>
        <w:tc>
          <w:tcPr>
            <w:tcW w:w="536" w:type="pct"/>
            <w:tcBorders>
              <w:top w:val="nil"/>
              <w:left w:val="nil"/>
              <w:bottom w:val="single" w:color="auto" w:sz="4" w:space="0"/>
              <w:right w:val="single" w:color="auto" w:sz="4" w:space="0"/>
            </w:tcBorders>
            <w:shd w:val="clear" w:color="000000" w:fill="FFFFFF"/>
            <w:vAlign w:val="center"/>
          </w:tcPr>
          <w:p w14:paraId="3C5D4C81">
            <w:pPr>
              <w:widowControl/>
              <w:spacing w:line="240" w:lineRule="auto"/>
              <w:ind w:firstLine="0" w:firstLineChars="0"/>
              <w:jc w:val="center"/>
              <w:outlineLvl w:val="1"/>
              <w:rPr>
                <w:rFonts w:ascii="宋体" w:hAnsi="宋体" w:cs="宋体"/>
                <w:kern w:val="0"/>
                <w:szCs w:val="24"/>
              </w:rPr>
            </w:pPr>
            <w:r>
              <w:rPr>
                <w:rFonts w:hint="eastAsia" w:ascii="宋体" w:hAnsi="宋体" w:cs="宋体"/>
                <w:kern w:val="0"/>
                <w:szCs w:val="24"/>
              </w:rPr>
              <w:t xml:space="preserve"> 森林三人篮球场 </w:t>
            </w:r>
          </w:p>
        </w:tc>
        <w:tc>
          <w:tcPr>
            <w:tcW w:w="315" w:type="pct"/>
            <w:tcBorders>
              <w:top w:val="nil"/>
              <w:left w:val="nil"/>
              <w:bottom w:val="single" w:color="auto" w:sz="4" w:space="0"/>
              <w:right w:val="single" w:color="auto" w:sz="4" w:space="0"/>
            </w:tcBorders>
            <w:shd w:val="clear" w:color="000000" w:fill="FFFFFF"/>
            <w:noWrap/>
            <w:vAlign w:val="center"/>
          </w:tcPr>
          <w:p w14:paraId="624CCB3A">
            <w:pPr>
              <w:widowControl/>
              <w:spacing w:line="240" w:lineRule="auto"/>
              <w:ind w:firstLine="0" w:firstLineChars="0"/>
              <w:jc w:val="center"/>
              <w:outlineLvl w:val="1"/>
              <w:rPr>
                <w:rFonts w:hint="eastAsia" w:eastAsia="等线"/>
                <w:color w:val="000000"/>
                <w:kern w:val="0"/>
                <w:szCs w:val="24"/>
              </w:rPr>
            </w:pPr>
            <w:r>
              <w:rPr>
                <w:rFonts w:eastAsia="等线"/>
                <w:color w:val="000000"/>
                <w:kern w:val="0"/>
                <w:szCs w:val="24"/>
              </w:rPr>
              <w:t xml:space="preserve">        14.85 </w:t>
            </w:r>
          </w:p>
        </w:tc>
        <w:tc>
          <w:tcPr>
            <w:tcW w:w="315" w:type="pct"/>
            <w:tcBorders>
              <w:top w:val="nil"/>
              <w:left w:val="nil"/>
              <w:bottom w:val="single" w:color="auto" w:sz="4" w:space="0"/>
              <w:right w:val="single" w:color="auto" w:sz="4" w:space="0"/>
            </w:tcBorders>
            <w:shd w:val="clear" w:color="000000" w:fill="FFFFFF"/>
            <w:noWrap/>
            <w:vAlign w:val="center"/>
          </w:tcPr>
          <w:p w14:paraId="371D4C2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9FF7D6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97C028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57A1B5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14.85 </w:t>
            </w:r>
          </w:p>
        </w:tc>
        <w:tc>
          <w:tcPr>
            <w:tcW w:w="109" w:type="pct"/>
            <w:tcBorders>
              <w:top w:val="nil"/>
              <w:left w:val="nil"/>
              <w:bottom w:val="single" w:color="auto" w:sz="4" w:space="0"/>
              <w:right w:val="single" w:color="auto" w:sz="4" w:space="0"/>
            </w:tcBorders>
            <w:shd w:val="clear" w:color="000000" w:fill="FFFFFF"/>
            <w:noWrap/>
            <w:vAlign w:val="center"/>
          </w:tcPr>
          <w:p w14:paraId="387681D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560BEC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165.00 </w:t>
            </w:r>
          </w:p>
        </w:tc>
        <w:tc>
          <w:tcPr>
            <w:tcW w:w="443" w:type="pct"/>
            <w:tcBorders>
              <w:top w:val="nil"/>
              <w:left w:val="nil"/>
              <w:bottom w:val="single" w:color="auto" w:sz="4" w:space="0"/>
              <w:right w:val="single" w:color="auto" w:sz="4" w:space="0"/>
            </w:tcBorders>
            <w:shd w:val="clear" w:color="000000" w:fill="FFFFFF"/>
            <w:noWrap/>
            <w:vAlign w:val="center"/>
          </w:tcPr>
          <w:p w14:paraId="5B8464D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900.00 </w:t>
            </w:r>
          </w:p>
        </w:tc>
        <w:tc>
          <w:tcPr>
            <w:tcW w:w="963" w:type="pct"/>
            <w:tcBorders>
              <w:top w:val="nil"/>
              <w:left w:val="nil"/>
              <w:bottom w:val="single" w:color="auto" w:sz="4" w:space="0"/>
              <w:right w:val="single" w:color="auto" w:sz="4" w:space="0"/>
            </w:tcBorders>
            <w:shd w:val="clear" w:color="000000" w:fill="FFFFFF"/>
            <w:noWrap/>
            <w:vAlign w:val="center"/>
          </w:tcPr>
          <w:p w14:paraId="011D3F9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含配套设施 </w:t>
            </w:r>
          </w:p>
        </w:tc>
        <w:tc>
          <w:tcPr>
            <w:tcW w:w="400" w:type="pct"/>
            <w:tcBorders>
              <w:top w:val="nil"/>
              <w:left w:val="nil"/>
              <w:bottom w:val="single" w:color="auto" w:sz="4" w:space="0"/>
              <w:right w:val="single" w:color="auto" w:sz="4" w:space="0"/>
            </w:tcBorders>
            <w:shd w:val="clear" w:color="000000" w:fill="FFFFFF"/>
            <w:noWrap/>
            <w:vAlign w:val="center"/>
          </w:tcPr>
          <w:p w14:paraId="5A1D08C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13C2E2F">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93AECFA">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2.2.5 </w:t>
            </w:r>
          </w:p>
        </w:tc>
        <w:tc>
          <w:tcPr>
            <w:tcW w:w="536" w:type="pct"/>
            <w:tcBorders>
              <w:top w:val="nil"/>
              <w:left w:val="nil"/>
              <w:bottom w:val="single" w:color="auto" w:sz="4" w:space="0"/>
              <w:right w:val="single" w:color="auto" w:sz="4" w:space="0"/>
            </w:tcBorders>
            <w:shd w:val="clear" w:color="000000" w:fill="FFFFFF"/>
            <w:vAlign w:val="center"/>
          </w:tcPr>
          <w:p w14:paraId="04A1F68F">
            <w:pPr>
              <w:widowControl/>
              <w:spacing w:line="240" w:lineRule="auto"/>
              <w:ind w:firstLine="0" w:firstLineChars="0"/>
              <w:jc w:val="center"/>
              <w:outlineLvl w:val="1"/>
              <w:rPr>
                <w:rFonts w:eastAsia="等线"/>
                <w:kern w:val="0"/>
                <w:szCs w:val="24"/>
              </w:rPr>
            </w:pPr>
            <w:r>
              <w:rPr>
                <w:rFonts w:eastAsia="等线"/>
                <w:kern w:val="0"/>
                <w:szCs w:val="24"/>
              </w:rPr>
              <w:t xml:space="preserve"> 森林匹克球场 </w:t>
            </w:r>
          </w:p>
        </w:tc>
        <w:tc>
          <w:tcPr>
            <w:tcW w:w="315" w:type="pct"/>
            <w:tcBorders>
              <w:top w:val="nil"/>
              <w:left w:val="nil"/>
              <w:bottom w:val="single" w:color="auto" w:sz="4" w:space="0"/>
              <w:right w:val="single" w:color="auto" w:sz="4" w:space="0"/>
            </w:tcBorders>
            <w:shd w:val="clear" w:color="000000" w:fill="FFFFFF"/>
            <w:noWrap/>
            <w:vAlign w:val="center"/>
          </w:tcPr>
          <w:p w14:paraId="547C873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7.38 </w:t>
            </w:r>
          </w:p>
        </w:tc>
        <w:tc>
          <w:tcPr>
            <w:tcW w:w="315" w:type="pct"/>
            <w:tcBorders>
              <w:top w:val="nil"/>
              <w:left w:val="nil"/>
              <w:bottom w:val="single" w:color="auto" w:sz="4" w:space="0"/>
              <w:right w:val="single" w:color="auto" w:sz="4" w:space="0"/>
            </w:tcBorders>
            <w:shd w:val="clear" w:color="000000" w:fill="FFFFFF"/>
            <w:noWrap/>
            <w:vAlign w:val="center"/>
          </w:tcPr>
          <w:p w14:paraId="485C3CD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596171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A0075D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EB4B01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7.38 </w:t>
            </w:r>
          </w:p>
        </w:tc>
        <w:tc>
          <w:tcPr>
            <w:tcW w:w="109" w:type="pct"/>
            <w:tcBorders>
              <w:top w:val="nil"/>
              <w:left w:val="nil"/>
              <w:bottom w:val="single" w:color="auto" w:sz="4" w:space="0"/>
              <w:right w:val="single" w:color="auto" w:sz="4" w:space="0"/>
            </w:tcBorders>
            <w:shd w:val="clear" w:color="000000" w:fill="FFFFFF"/>
            <w:noWrap/>
            <w:vAlign w:val="center"/>
          </w:tcPr>
          <w:p w14:paraId="34D327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39319F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82.00 </w:t>
            </w:r>
          </w:p>
        </w:tc>
        <w:tc>
          <w:tcPr>
            <w:tcW w:w="443" w:type="pct"/>
            <w:tcBorders>
              <w:top w:val="nil"/>
              <w:left w:val="nil"/>
              <w:bottom w:val="single" w:color="auto" w:sz="4" w:space="0"/>
              <w:right w:val="single" w:color="auto" w:sz="4" w:space="0"/>
            </w:tcBorders>
            <w:shd w:val="clear" w:color="000000" w:fill="FFFFFF"/>
            <w:noWrap/>
            <w:vAlign w:val="center"/>
          </w:tcPr>
          <w:p w14:paraId="5D57845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900.00 </w:t>
            </w:r>
          </w:p>
        </w:tc>
        <w:tc>
          <w:tcPr>
            <w:tcW w:w="963" w:type="pct"/>
            <w:tcBorders>
              <w:top w:val="nil"/>
              <w:left w:val="nil"/>
              <w:bottom w:val="single" w:color="auto" w:sz="4" w:space="0"/>
              <w:right w:val="single" w:color="auto" w:sz="4" w:space="0"/>
            </w:tcBorders>
            <w:shd w:val="clear" w:color="000000" w:fill="FFFFFF"/>
            <w:noWrap/>
            <w:vAlign w:val="center"/>
          </w:tcPr>
          <w:p w14:paraId="017D3AF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羽毛球/儿童网球，含配套设施 </w:t>
            </w:r>
          </w:p>
        </w:tc>
        <w:tc>
          <w:tcPr>
            <w:tcW w:w="400" w:type="pct"/>
            <w:tcBorders>
              <w:top w:val="nil"/>
              <w:left w:val="nil"/>
              <w:bottom w:val="single" w:color="auto" w:sz="4" w:space="0"/>
              <w:right w:val="single" w:color="auto" w:sz="4" w:space="0"/>
            </w:tcBorders>
            <w:shd w:val="clear" w:color="000000" w:fill="FFFFFF"/>
            <w:noWrap/>
            <w:vAlign w:val="center"/>
          </w:tcPr>
          <w:p w14:paraId="3C4B565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1DE1D6F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CC49990">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2.2.6 </w:t>
            </w:r>
          </w:p>
        </w:tc>
        <w:tc>
          <w:tcPr>
            <w:tcW w:w="536" w:type="pct"/>
            <w:tcBorders>
              <w:top w:val="nil"/>
              <w:left w:val="nil"/>
              <w:bottom w:val="single" w:color="auto" w:sz="4" w:space="0"/>
              <w:right w:val="single" w:color="auto" w:sz="4" w:space="0"/>
            </w:tcBorders>
            <w:shd w:val="clear" w:color="000000" w:fill="FFFFFF"/>
            <w:vAlign w:val="center"/>
          </w:tcPr>
          <w:p w14:paraId="4D441702">
            <w:pPr>
              <w:widowControl/>
              <w:spacing w:line="240" w:lineRule="auto"/>
              <w:ind w:firstLine="0" w:firstLineChars="0"/>
              <w:jc w:val="center"/>
              <w:outlineLvl w:val="1"/>
              <w:rPr>
                <w:rFonts w:eastAsia="等线"/>
                <w:kern w:val="0"/>
                <w:szCs w:val="24"/>
              </w:rPr>
            </w:pPr>
            <w:r>
              <w:rPr>
                <w:rFonts w:eastAsia="等线"/>
                <w:kern w:val="0"/>
                <w:szCs w:val="24"/>
              </w:rPr>
              <w:t xml:space="preserve"> 乒乓球场 </w:t>
            </w:r>
          </w:p>
        </w:tc>
        <w:tc>
          <w:tcPr>
            <w:tcW w:w="315" w:type="pct"/>
            <w:tcBorders>
              <w:top w:val="nil"/>
              <w:left w:val="nil"/>
              <w:bottom w:val="single" w:color="auto" w:sz="4" w:space="0"/>
              <w:right w:val="single" w:color="auto" w:sz="4" w:space="0"/>
            </w:tcBorders>
            <w:shd w:val="clear" w:color="000000" w:fill="FFFFFF"/>
            <w:noWrap/>
            <w:vAlign w:val="center"/>
          </w:tcPr>
          <w:p w14:paraId="48337E9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79.83 </w:t>
            </w:r>
          </w:p>
        </w:tc>
        <w:tc>
          <w:tcPr>
            <w:tcW w:w="315" w:type="pct"/>
            <w:tcBorders>
              <w:top w:val="nil"/>
              <w:left w:val="nil"/>
              <w:bottom w:val="single" w:color="auto" w:sz="4" w:space="0"/>
              <w:right w:val="single" w:color="auto" w:sz="4" w:space="0"/>
            </w:tcBorders>
            <w:shd w:val="clear" w:color="000000" w:fill="FFFFFF"/>
            <w:noWrap/>
            <w:vAlign w:val="center"/>
          </w:tcPr>
          <w:p w14:paraId="7A8B6E8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21BC9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EFE836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503A6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79.83 </w:t>
            </w:r>
          </w:p>
        </w:tc>
        <w:tc>
          <w:tcPr>
            <w:tcW w:w="109" w:type="pct"/>
            <w:tcBorders>
              <w:top w:val="nil"/>
              <w:left w:val="nil"/>
              <w:bottom w:val="single" w:color="auto" w:sz="4" w:space="0"/>
              <w:right w:val="single" w:color="auto" w:sz="4" w:space="0"/>
            </w:tcBorders>
            <w:shd w:val="clear" w:color="000000" w:fill="FFFFFF"/>
            <w:noWrap/>
            <w:vAlign w:val="center"/>
          </w:tcPr>
          <w:p w14:paraId="080B59E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683C96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887.00 </w:t>
            </w:r>
          </w:p>
        </w:tc>
        <w:tc>
          <w:tcPr>
            <w:tcW w:w="443" w:type="pct"/>
            <w:tcBorders>
              <w:top w:val="nil"/>
              <w:left w:val="nil"/>
              <w:bottom w:val="single" w:color="auto" w:sz="4" w:space="0"/>
              <w:right w:val="single" w:color="auto" w:sz="4" w:space="0"/>
            </w:tcBorders>
            <w:shd w:val="clear" w:color="000000" w:fill="FFFFFF"/>
            <w:noWrap/>
            <w:vAlign w:val="center"/>
          </w:tcPr>
          <w:p w14:paraId="78D35FB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900.00 </w:t>
            </w:r>
          </w:p>
        </w:tc>
        <w:tc>
          <w:tcPr>
            <w:tcW w:w="963" w:type="pct"/>
            <w:tcBorders>
              <w:top w:val="nil"/>
              <w:left w:val="nil"/>
              <w:bottom w:val="single" w:color="auto" w:sz="4" w:space="0"/>
              <w:right w:val="single" w:color="auto" w:sz="4" w:space="0"/>
            </w:tcBorders>
            <w:shd w:val="clear" w:color="000000" w:fill="FFFFFF"/>
            <w:noWrap/>
            <w:vAlign w:val="center"/>
          </w:tcPr>
          <w:p w14:paraId="600CF39B">
            <w:pPr>
              <w:widowControl/>
              <w:spacing w:line="240" w:lineRule="auto"/>
              <w:ind w:firstLine="0" w:firstLineChars="0"/>
              <w:jc w:val="center"/>
              <w:outlineLvl w:val="1"/>
              <w:rPr>
                <w:rFonts w:ascii="宋体" w:hAnsi="宋体" w:cs="宋体"/>
                <w:color w:val="000000"/>
                <w:kern w:val="0"/>
                <w:szCs w:val="24"/>
              </w:rPr>
            </w:pPr>
            <w:r>
              <w:rPr>
                <w:rFonts w:hint="eastAsia" w:ascii="宋体" w:hAnsi="宋体" w:cs="宋体"/>
                <w:color w:val="000000"/>
                <w:kern w:val="0"/>
                <w:szCs w:val="24"/>
              </w:rPr>
              <w:t xml:space="preserve"> 共7处，含配套设施 </w:t>
            </w:r>
          </w:p>
        </w:tc>
        <w:tc>
          <w:tcPr>
            <w:tcW w:w="400" w:type="pct"/>
            <w:tcBorders>
              <w:top w:val="nil"/>
              <w:left w:val="nil"/>
              <w:bottom w:val="single" w:color="auto" w:sz="4" w:space="0"/>
              <w:right w:val="single" w:color="auto" w:sz="4" w:space="0"/>
            </w:tcBorders>
            <w:shd w:val="clear" w:color="000000" w:fill="FFFFFF"/>
            <w:noWrap/>
            <w:vAlign w:val="center"/>
          </w:tcPr>
          <w:p w14:paraId="6BEA7D9D">
            <w:pPr>
              <w:widowControl/>
              <w:spacing w:line="240" w:lineRule="auto"/>
              <w:ind w:firstLine="0" w:firstLineChars="0"/>
              <w:jc w:val="center"/>
              <w:outlineLvl w:val="1"/>
              <w:rPr>
                <w:rFonts w:hint="eastAsia" w:eastAsia="等线"/>
                <w:color w:val="000000"/>
                <w:kern w:val="0"/>
                <w:szCs w:val="24"/>
              </w:rPr>
            </w:pPr>
            <w:r>
              <w:rPr>
                <w:rFonts w:eastAsia="等线"/>
                <w:color w:val="000000"/>
                <w:kern w:val="0"/>
                <w:szCs w:val="24"/>
              </w:rPr>
              <w:t xml:space="preserve">               0.01 </w:t>
            </w:r>
          </w:p>
        </w:tc>
      </w:tr>
      <w:tr w14:paraId="13586BCA">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C017190">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2.2.7 </w:t>
            </w:r>
          </w:p>
        </w:tc>
        <w:tc>
          <w:tcPr>
            <w:tcW w:w="536" w:type="pct"/>
            <w:tcBorders>
              <w:top w:val="nil"/>
              <w:left w:val="nil"/>
              <w:bottom w:val="single" w:color="auto" w:sz="4" w:space="0"/>
              <w:right w:val="single" w:color="auto" w:sz="4" w:space="0"/>
            </w:tcBorders>
            <w:shd w:val="clear" w:color="000000" w:fill="FFFFFF"/>
            <w:vAlign w:val="center"/>
          </w:tcPr>
          <w:p w14:paraId="5E6E905B">
            <w:pPr>
              <w:widowControl/>
              <w:spacing w:line="240" w:lineRule="auto"/>
              <w:ind w:firstLine="0" w:firstLineChars="0"/>
              <w:jc w:val="center"/>
              <w:outlineLvl w:val="1"/>
              <w:rPr>
                <w:rFonts w:eastAsia="等线"/>
                <w:kern w:val="0"/>
                <w:szCs w:val="24"/>
              </w:rPr>
            </w:pPr>
            <w:r>
              <w:rPr>
                <w:rFonts w:eastAsia="等线"/>
                <w:kern w:val="0"/>
                <w:szCs w:val="24"/>
              </w:rPr>
              <w:t xml:space="preserve"> 泵道场地 </w:t>
            </w:r>
          </w:p>
        </w:tc>
        <w:tc>
          <w:tcPr>
            <w:tcW w:w="315" w:type="pct"/>
            <w:tcBorders>
              <w:top w:val="nil"/>
              <w:left w:val="nil"/>
              <w:bottom w:val="single" w:color="auto" w:sz="4" w:space="0"/>
              <w:right w:val="single" w:color="auto" w:sz="4" w:space="0"/>
            </w:tcBorders>
            <w:shd w:val="clear" w:color="000000" w:fill="FFFFFF"/>
            <w:noWrap/>
            <w:vAlign w:val="center"/>
          </w:tcPr>
          <w:p w14:paraId="52A4D46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110.32 </w:t>
            </w:r>
          </w:p>
        </w:tc>
        <w:tc>
          <w:tcPr>
            <w:tcW w:w="315" w:type="pct"/>
            <w:tcBorders>
              <w:top w:val="nil"/>
              <w:left w:val="nil"/>
              <w:bottom w:val="single" w:color="auto" w:sz="4" w:space="0"/>
              <w:right w:val="single" w:color="auto" w:sz="4" w:space="0"/>
            </w:tcBorders>
            <w:shd w:val="clear" w:color="000000" w:fill="FFFFFF"/>
            <w:noWrap/>
            <w:vAlign w:val="center"/>
          </w:tcPr>
          <w:p w14:paraId="1874D84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59A988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DA405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DE4416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110.32 </w:t>
            </w:r>
          </w:p>
        </w:tc>
        <w:tc>
          <w:tcPr>
            <w:tcW w:w="109" w:type="pct"/>
            <w:tcBorders>
              <w:top w:val="nil"/>
              <w:left w:val="nil"/>
              <w:bottom w:val="single" w:color="auto" w:sz="4" w:space="0"/>
              <w:right w:val="single" w:color="auto" w:sz="4" w:space="0"/>
            </w:tcBorders>
            <w:shd w:val="clear" w:color="000000" w:fill="FFFFFF"/>
            <w:noWrap/>
            <w:vAlign w:val="center"/>
          </w:tcPr>
          <w:p w14:paraId="58ACB09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3FEFA2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788.00 </w:t>
            </w:r>
          </w:p>
        </w:tc>
        <w:tc>
          <w:tcPr>
            <w:tcW w:w="443" w:type="pct"/>
            <w:tcBorders>
              <w:top w:val="nil"/>
              <w:left w:val="nil"/>
              <w:bottom w:val="single" w:color="auto" w:sz="4" w:space="0"/>
              <w:right w:val="single" w:color="auto" w:sz="4" w:space="0"/>
            </w:tcBorders>
            <w:shd w:val="clear" w:color="000000" w:fill="FFFFFF"/>
            <w:noWrap/>
            <w:vAlign w:val="center"/>
          </w:tcPr>
          <w:p w14:paraId="17CF829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1,400.00 </w:t>
            </w:r>
          </w:p>
        </w:tc>
        <w:tc>
          <w:tcPr>
            <w:tcW w:w="963" w:type="pct"/>
            <w:tcBorders>
              <w:top w:val="nil"/>
              <w:left w:val="nil"/>
              <w:bottom w:val="single" w:color="auto" w:sz="4" w:space="0"/>
              <w:right w:val="single" w:color="auto" w:sz="4" w:space="0"/>
            </w:tcBorders>
            <w:shd w:val="clear" w:color="000000" w:fill="FFFFFF"/>
            <w:noWrap/>
            <w:vAlign w:val="center"/>
          </w:tcPr>
          <w:p w14:paraId="0ED174D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碗池泵道组合，含配套设施 </w:t>
            </w:r>
          </w:p>
        </w:tc>
        <w:tc>
          <w:tcPr>
            <w:tcW w:w="400" w:type="pct"/>
            <w:tcBorders>
              <w:top w:val="nil"/>
              <w:left w:val="nil"/>
              <w:bottom w:val="single" w:color="auto" w:sz="4" w:space="0"/>
              <w:right w:val="single" w:color="auto" w:sz="4" w:space="0"/>
            </w:tcBorders>
            <w:shd w:val="clear" w:color="000000" w:fill="FFFFFF"/>
            <w:noWrap/>
            <w:vAlign w:val="center"/>
          </w:tcPr>
          <w:p w14:paraId="147CD08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7037962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22BE652">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2.2.8 </w:t>
            </w:r>
          </w:p>
        </w:tc>
        <w:tc>
          <w:tcPr>
            <w:tcW w:w="536" w:type="pct"/>
            <w:tcBorders>
              <w:top w:val="nil"/>
              <w:left w:val="nil"/>
              <w:bottom w:val="single" w:color="auto" w:sz="4" w:space="0"/>
              <w:right w:val="single" w:color="auto" w:sz="4" w:space="0"/>
            </w:tcBorders>
            <w:shd w:val="clear" w:color="000000" w:fill="FFFFFF"/>
            <w:vAlign w:val="center"/>
          </w:tcPr>
          <w:p w14:paraId="292FABA3">
            <w:pPr>
              <w:widowControl/>
              <w:spacing w:line="240" w:lineRule="auto"/>
              <w:ind w:firstLine="0" w:firstLineChars="0"/>
              <w:jc w:val="center"/>
              <w:outlineLvl w:val="1"/>
              <w:rPr>
                <w:rFonts w:eastAsia="等线"/>
                <w:kern w:val="0"/>
                <w:szCs w:val="24"/>
              </w:rPr>
            </w:pPr>
            <w:r>
              <w:rPr>
                <w:rFonts w:eastAsia="等线"/>
                <w:kern w:val="0"/>
                <w:szCs w:val="24"/>
              </w:rPr>
              <w:t xml:space="preserve"> 攀岩场 </w:t>
            </w:r>
          </w:p>
        </w:tc>
        <w:tc>
          <w:tcPr>
            <w:tcW w:w="315" w:type="pct"/>
            <w:tcBorders>
              <w:top w:val="nil"/>
              <w:left w:val="nil"/>
              <w:bottom w:val="single" w:color="auto" w:sz="4" w:space="0"/>
              <w:right w:val="single" w:color="auto" w:sz="4" w:space="0"/>
            </w:tcBorders>
            <w:shd w:val="clear" w:color="000000" w:fill="FFFFFF"/>
            <w:noWrap/>
            <w:vAlign w:val="center"/>
          </w:tcPr>
          <w:p w14:paraId="24D8498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 </w:t>
            </w:r>
          </w:p>
        </w:tc>
        <w:tc>
          <w:tcPr>
            <w:tcW w:w="315" w:type="pct"/>
            <w:tcBorders>
              <w:top w:val="nil"/>
              <w:left w:val="nil"/>
              <w:bottom w:val="single" w:color="auto" w:sz="4" w:space="0"/>
              <w:right w:val="single" w:color="auto" w:sz="4" w:space="0"/>
            </w:tcBorders>
            <w:shd w:val="clear" w:color="000000" w:fill="FFFFFF"/>
            <w:noWrap/>
            <w:vAlign w:val="center"/>
          </w:tcPr>
          <w:p w14:paraId="1888CA0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2BB6B8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B18CC9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16EBA8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 </w:t>
            </w:r>
          </w:p>
        </w:tc>
        <w:tc>
          <w:tcPr>
            <w:tcW w:w="109" w:type="pct"/>
            <w:tcBorders>
              <w:top w:val="nil"/>
              <w:left w:val="nil"/>
              <w:bottom w:val="single" w:color="auto" w:sz="4" w:space="0"/>
              <w:right w:val="single" w:color="auto" w:sz="4" w:space="0"/>
            </w:tcBorders>
            <w:shd w:val="clear" w:color="000000" w:fill="FFFFFF"/>
            <w:noWrap/>
            <w:vAlign w:val="center"/>
          </w:tcPr>
          <w:p w14:paraId="0FF724C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174A248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1267622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1,500.00 </w:t>
            </w:r>
          </w:p>
        </w:tc>
        <w:tc>
          <w:tcPr>
            <w:tcW w:w="963" w:type="pct"/>
            <w:tcBorders>
              <w:top w:val="nil"/>
              <w:left w:val="nil"/>
              <w:bottom w:val="single" w:color="auto" w:sz="4" w:space="0"/>
              <w:right w:val="single" w:color="auto" w:sz="4" w:space="0"/>
            </w:tcBorders>
            <w:shd w:val="clear" w:color="000000" w:fill="FFFFFF"/>
            <w:noWrap/>
            <w:vAlign w:val="center"/>
          </w:tcPr>
          <w:p w14:paraId="232C9ED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初高级组合场地，含配套设施 </w:t>
            </w:r>
          </w:p>
        </w:tc>
        <w:tc>
          <w:tcPr>
            <w:tcW w:w="400" w:type="pct"/>
            <w:tcBorders>
              <w:top w:val="nil"/>
              <w:left w:val="nil"/>
              <w:bottom w:val="single" w:color="auto" w:sz="4" w:space="0"/>
              <w:right w:val="single" w:color="auto" w:sz="4" w:space="0"/>
            </w:tcBorders>
            <w:shd w:val="clear" w:color="000000" w:fill="FFFFFF"/>
            <w:noWrap/>
            <w:vAlign w:val="center"/>
          </w:tcPr>
          <w:p w14:paraId="01D5555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24D6FFAA">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F891AF3">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2.2.9 </w:t>
            </w:r>
          </w:p>
        </w:tc>
        <w:tc>
          <w:tcPr>
            <w:tcW w:w="536" w:type="pct"/>
            <w:tcBorders>
              <w:top w:val="nil"/>
              <w:left w:val="nil"/>
              <w:bottom w:val="single" w:color="auto" w:sz="4" w:space="0"/>
              <w:right w:val="single" w:color="auto" w:sz="4" w:space="0"/>
            </w:tcBorders>
            <w:shd w:val="clear" w:color="000000" w:fill="FFFFFF"/>
            <w:vAlign w:val="center"/>
          </w:tcPr>
          <w:p w14:paraId="69DB9FEF">
            <w:pPr>
              <w:widowControl/>
              <w:spacing w:line="240" w:lineRule="auto"/>
              <w:ind w:firstLine="0" w:firstLineChars="0"/>
              <w:jc w:val="center"/>
              <w:outlineLvl w:val="1"/>
              <w:rPr>
                <w:rFonts w:eastAsia="等线"/>
                <w:kern w:val="0"/>
                <w:szCs w:val="24"/>
              </w:rPr>
            </w:pPr>
            <w:r>
              <w:rPr>
                <w:rFonts w:eastAsia="等线"/>
                <w:kern w:val="0"/>
                <w:szCs w:val="24"/>
              </w:rPr>
              <w:t xml:space="preserve"> 健身器材运动区域 </w:t>
            </w:r>
          </w:p>
        </w:tc>
        <w:tc>
          <w:tcPr>
            <w:tcW w:w="315" w:type="pct"/>
            <w:tcBorders>
              <w:top w:val="nil"/>
              <w:left w:val="nil"/>
              <w:bottom w:val="single" w:color="auto" w:sz="4" w:space="0"/>
              <w:right w:val="single" w:color="auto" w:sz="4" w:space="0"/>
            </w:tcBorders>
            <w:shd w:val="clear" w:color="000000" w:fill="FFFFFF"/>
            <w:noWrap/>
            <w:vAlign w:val="center"/>
          </w:tcPr>
          <w:p w14:paraId="299394D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75.00 </w:t>
            </w:r>
          </w:p>
        </w:tc>
        <w:tc>
          <w:tcPr>
            <w:tcW w:w="315" w:type="pct"/>
            <w:tcBorders>
              <w:top w:val="nil"/>
              <w:left w:val="nil"/>
              <w:bottom w:val="single" w:color="auto" w:sz="4" w:space="0"/>
              <w:right w:val="single" w:color="auto" w:sz="4" w:space="0"/>
            </w:tcBorders>
            <w:shd w:val="clear" w:color="000000" w:fill="FFFFFF"/>
            <w:noWrap/>
            <w:vAlign w:val="center"/>
          </w:tcPr>
          <w:p w14:paraId="1DC240C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03C7E2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BC109F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7A83A7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75.00 </w:t>
            </w:r>
          </w:p>
        </w:tc>
        <w:tc>
          <w:tcPr>
            <w:tcW w:w="109" w:type="pct"/>
            <w:tcBorders>
              <w:top w:val="nil"/>
              <w:left w:val="nil"/>
              <w:bottom w:val="single" w:color="auto" w:sz="4" w:space="0"/>
              <w:right w:val="single" w:color="auto" w:sz="4" w:space="0"/>
            </w:tcBorders>
            <w:shd w:val="clear" w:color="000000" w:fill="FFFFFF"/>
            <w:noWrap/>
            <w:vAlign w:val="center"/>
          </w:tcPr>
          <w:p w14:paraId="3BD8039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90F2E5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750.00 </w:t>
            </w:r>
          </w:p>
        </w:tc>
        <w:tc>
          <w:tcPr>
            <w:tcW w:w="443" w:type="pct"/>
            <w:tcBorders>
              <w:top w:val="nil"/>
              <w:left w:val="nil"/>
              <w:bottom w:val="single" w:color="auto" w:sz="4" w:space="0"/>
              <w:right w:val="single" w:color="auto" w:sz="4" w:space="0"/>
            </w:tcBorders>
            <w:shd w:val="clear" w:color="000000" w:fill="FFFFFF"/>
            <w:noWrap/>
            <w:vAlign w:val="center"/>
          </w:tcPr>
          <w:p w14:paraId="0672BCE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1,000.00 </w:t>
            </w:r>
          </w:p>
        </w:tc>
        <w:tc>
          <w:tcPr>
            <w:tcW w:w="963" w:type="pct"/>
            <w:tcBorders>
              <w:top w:val="nil"/>
              <w:left w:val="nil"/>
              <w:bottom w:val="single" w:color="auto" w:sz="4" w:space="0"/>
              <w:right w:val="single" w:color="auto" w:sz="4" w:space="0"/>
            </w:tcBorders>
            <w:shd w:val="clear" w:color="000000" w:fill="FFFFFF"/>
            <w:noWrap/>
            <w:vAlign w:val="center"/>
          </w:tcPr>
          <w:p w14:paraId="7AC6450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含配套设施 </w:t>
            </w:r>
          </w:p>
        </w:tc>
        <w:tc>
          <w:tcPr>
            <w:tcW w:w="400" w:type="pct"/>
            <w:tcBorders>
              <w:top w:val="nil"/>
              <w:left w:val="nil"/>
              <w:bottom w:val="single" w:color="auto" w:sz="4" w:space="0"/>
              <w:right w:val="single" w:color="auto" w:sz="4" w:space="0"/>
            </w:tcBorders>
            <w:shd w:val="clear" w:color="000000" w:fill="FFFFFF"/>
            <w:noWrap/>
            <w:vAlign w:val="center"/>
          </w:tcPr>
          <w:p w14:paraId="23523C1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221C90C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71AEC08">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2.2.10 </w:t>
            </w:r>
          </w:p>
        </w:tc>
        <w:tc>
          <w:tcPr>
            <w:tcW w:w="536" w:type="pct"/>
            <w:tcBorders>
              <w:top w:val="nil"/>
              <w:left w:val="nil"/>
              <w:bottom w:val="single" w:color="auto" w:sz="4" w:space="0"/>
              <w:right w:val="single" w:color="auto" w:sz="4" w:space="0"/>
            </w:tcBorders>
            <w:shd w:val="clear" w:color="000000" w:fill="FFFFFF"/>
            <w:vAlign w:val="center"/>
          </w:tcPr>
          <w:p w14:paraId="0EDDCF7E">
            <w:pPr>
              <w:widowControl/>
              <w:spacing w:line="240" w:lineRule="auto"/>
              <w:ind w:firstLine="0" w:firstLineChars="0"/>
              <w:jc w:val="center"/>
              <w:outlineLvl w:val="1"/>
              <w:rPr>
                <w:rFonts w:eastAsia="等线"/>
                <w:kern w:val="0"/>
                <w:szCs w:val="24"/>
              </w:rPr>
            </w:pPr>
            <w:r>
              <w:rPr>
                <w:rFonts w:eastAsia="等线"/>
                <w:kern w:val="0"/>
                <w:szCs w:val="24"/>
              </w:rPr>
              <w:t xml:space="preserve"> 户外越野、沙坑秋千区域 </w:t>
            </w:r>
          </w:p>
        </w:tc>
        <w:tc>
          <w:tcPr>
            <w:tcW w:w="315" w:type="pct"/>
            <w:tcBorders>
              <w:top w:val="nil"/>
              <w:left w:val="nil"/>
              <w:bottom w:val="single" w:color="auto" w:sz="4" w:space="0"/>
              <w:right w:val="single" w:color="auto" w:sz="4" w:space="0"/>
            </w:tcBorders>
            <w:shd w:val="clear" w:color="000000" w:fill="FFFFFF"/>
            <w:noWrap/>
            <w:vAlign w:val="center"/>
          </w:tcPr>
          <w:p w14:paraId="6E6DCD6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130.00 </w:t>
            </w:r>
          </w:p>
        </w:tc>
        <w:tc>
          <w:tcPr>
            <w:tcW w:w="315" w:type="pct"/>
            <w:tcBorders>
              <w:top w:val="nil"/>
              <w:left w:val="nil"/>
              <w:bottom w:val="single" w:color="auto" w:sz="4" w:space="0"/>
              <w:right w:val="single" w:color="auto" w:sz="4" w:space="0"/>
            </w:tcBorders>
            <w:shd w:val="clear" w:color="000000" w:fill="FFFFFF"/>
            <w:noWrap/>
            <w:vAlign w:val="center"/>
          </w:tcPr>
          <w:p w14:paraId="056E680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79891A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318A2B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327017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130.00 </w:t>
            </w:r>
          </w:p>
        </w:tc>
        <w:tc>
          <w:tcPr>
            <w:tcW w:w="109" w:type="pct"/>
            <w:tcBorders>
              <w:top w:val="nil"/>
              <w:left w:val="nil"/>
              <w:bottom w:val="single" w:color="auto" w:sz="4" w:space="0"/>
              <w:right w:val="single" w:color="auto" w:sz="4" w:space="0"/>
            </w:tcBorders>
            <w:shd w:val="clear" w:color="000000" w:fill="FFFFFF"/>
            <w:noWrap/>
            <w:vAlign w:val="center"/>
          </w:tcPr>
          <w:p w14:paraId="1A6F70B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0450C4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1,000.00 </w:t>
            </w:r>
          </w:p>
        </w:tc>
        <w:tc>
          <w:tcPr>
            <w:tcW w:w="443" w:type="pct"/>
            <w:tcBorders>
              <w:top w:val="nil"/>
              <w:left w:val="nil"/>
              <w:bottom w:val="single" w:color="auto" w:sz="4" w:space="0"/>
              <w:right w:val="single" w:color="auto" w:sz="4" w:space="0"/>
            </w:tcBorders>
            <w:shd w:val="clear" w:color="000000" w:fill="FFFFFF"/>
            <w:noWrap/>
            <w:vAlign w:val="center"/>
          </w:tcPr>
          <w:p w14:paraId="33F5D9A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1,300.00 </w:t>
            </w:r>
          </w:p>
        </w:tc>
        <w:tc>
          <w:tcPr>
            <w:tcW w:w="963" w:type="pct"/>
            <w:tcBorders>
              <w:top w:val="nil"/>
              <w:left w:val="nil"/>
              <w:bottom w:val="single" w:color="auto" w:sz="4" w:space="0"/>
              <w:right w:val="single" w:color="auto" w:sz="4" w:space="0"/>
            </w:tcBorders>
            <w:shd w:val="clear" w:color="000000" w:fill="FFFFFF"/>
            <w:noWrap/>
            <w:vAlign w:val="center"/>
          </w:tcPr>
          <w:p w14:paraId="79AC139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包含所有活动设施 </w:t>
            </w:r>
          </w:p>
        </w:tc>
        <w:tc>
          <w:tcPr>
            <w:tcW w:w="400" w:type="pct"/>
            <w:tcBorders>
              <w:top w:val="nil"/>
              <w:left w:val="nil"/>
              <w:bottom w:val="single" w:color="auto" w:sz="4" w:space="0"/>
              <w:right w:val="single" w:color="auto" w:sz="4" w:space="0"/>
            </w:tcBorders>
            <w:shd w:val="clear" w:color="000000" w:fill="FFFFFF"/>
            <w:noWrap/>
            <w:vAlign w:val="center"/>
          </w:tcPr>
          <w:p w14:paraId="59796B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134A773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CEA958E">
            <w:pPr>
              <w:widowControl/>
              <w:spacing w:line="240" w:lineRule="auto"/>
              <w:ind w:firstLine="0" w:firstLineChars="0"/>
              <w:jc w:val="center"/>
              <w:outlineLvl w:val="1"/>
              <w:rPr>
                <w:rFonts w:eastAsia="等线"/>
                <w:b/>
                <w:bCs/>
                <w:kern w:val="0"/>
                <w:szCs w:val="24"/>
              </w:rPr>
            </w:pPr>
            <w:r>
              <w:rPr>
                <w:rFonts w:eastAsia="等线"/>
                <w:b/>
                <w:bCs/>
                <w:kern w:val="0"/>
                <w:szCs w:val="24"/>
              </w:rPr>
              <w:t xml:space="preserve"> 2.2.11 </w:t>
            </w:r>
          </w:p>
        </w:tc>
        <w:tc>
          <w:tcPr>
            <w:tcW w:w="536" w:type="pct"/>
            <w:tcBorders>
              <w:top w:val="nil"/>
              <w:left w:val="nil"/>
              <w:bottom w:val="single" w:color="auto" w:sz="4" w:space="0"/>
              <w:right w:val="single" w:color="auto" w:sz="4" w:space="0"/>
            </w:tcBorders>
            <w:shd w:val="clear" w:color="000000" w:fill="FFFFFF"/>
            <w:vAlign w:val="center"/>
          </w:tcPr>
          <w:p w14:paraId="0E784713">
            <w:pPr>
              <w:widowControl/>
              <w:spacing w:line="240" w:lineRule="auto"/>
              <w:ind w:firstLine="0" w:firstLineChars="0"/>
              <w:jc w:val="center"/>
              <w:outlineLvl w:val="1"/>
              <w:rPr>
                <w:rFonts w:eastAsia="等线"/>
                <w:kern w:val="0"/>
                <w:szCs w:val="24"/>
              </w:rPr>
            </w:pPr>
            <w:r>
              <w:rPr>
                <w:rFonts w:eastAsia="等线"/>
                <w:kern w:val="0"/>
                <w:szCs w:val="24"/>
              </w:rPr>
              <w:t xml:space="preserve"> 儿童丛林越野区域 </w:t>
            </w:r>
          </w:p>
        </w:tc>
        <w:tc>
          <w:tcPr>
            <w:tcW w:w="315" w:type="pct"/>
            <w:tcBorders>
              <w:top w:val="nil"/>
              <w:left w:val="nil"/>
              <w:bottom w:val="single" w:color="auto" w:sz="4" w:space="0"/>
              <w:right w:val="single" w:color="auto" w:sz="4" w:space="0"/>
            </w:tcBorders>
            <w:shd w:val="clear" w:color="000000" w:fill="FFFFFF"/>
            <w:noWrap/>
            <w:vAlign w:val="center"/>
          </w:tcPr>
          <w:p w14:paraId="374B59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0ABD2A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ABE1C4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A508D9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F53B41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79319E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F9924A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600.00 </w:t>
            </w:r>
          </w:p>
        </w:tc>
        <w:tc>
          <w:tcPr>
            <w:tcW w:w="443" w:type="pct"/>
            <w:tcBorders>
              <w:top w:val="nil"/>
              <w:left w:val="nil"/>
              <w:bottom w:val="single" w:color="auto" w:sz="4" w:space="0"/>
              <w:right w:val="single" w:color="auto" w:sz="4" w:space="0"/>
            </w:tcBorders>
            <w:shd w:val="clear" w:color="000000" w:fill="FFFFFF"/>
            <w:noWrap/>
            <w:vAlign w:val="center"/>
          </w:tcPr>
          <w:p w14:paraId="31200A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963" w:type="pct"/>
            <w:tcBorders>
              <w:top w:val="nil"/>
              <w:left w:val="nil"/>
              <w:bottom w:val="single" w:color="auto" w:sz="4" w:space="0"/>
              <w:right w:val="single" w:color="auto" w:sz="4" w:space="0"/>
            </w:tcBorders>
            <w:shd w:val="clear" w:color="000000" w:fill="FFFFFF"/>
            <w:noWrap/>
            <w:vAlign w:val="center"/>
          </w:tcPr>
          <w:p w14:paraId="353B4B3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丛林穿越等 </w:t>
            </w:r>
          </w:p>
        </w:tc>
        <w:tc>
          <w:tcPr>
            <w:tcW w:w="400" w:type="pct"/>
            <w:tcBorders>
              <w:top w:val="nil"/>
              <w:left w:val="nil"/>
              <w:bottom w:val="single" w:color="auto" w:sz="4" w:space="0"/>
              <w:right w:val="single" w:color="auto" w:sz="4" w:space="0"/>
            </w:tcBorders>
            <w:shd w:val="clear" w:color="000000" w:fill="FFFFFF"/>
            <w:noWrap/>
            <w:vAlign w:val="center"/>
          </w:tcPr>
          <w:p w14:paraId="3EC128E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r>
      <w:tr w14:paraId="14A2BB7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ACD32C8">
            <w:pPr>
              <w:widowControl/>
              <w:spacing w:line="240" w:lineRule="auto"/>
              <w:ind w:firstLine="0" w:firstLineChars="0"/>
              <w:jc w:val="center"/>
              <w:rPr>
                <w:rFonts w:eastAsia="等线"/>
                <w:b/>
                <w:bCs/>
                <w:kern w:val="0"/>
                <w:szCs w:val="24"/>
              </w:rPr>
            </w:pPr>
            <w:r>
              <w:rPr>
                <w:rFonts w:eastAsia="等线"/>
                <w:b/>
                <w:bCs/>
                <w:kern w:val="0"/>
                <w:szCs w:val="24"/>
              </w:rPr>
              <w:t xml:space="preserve">          3.00 </w:t>
            </w:r>
          </w:p>
        </w:tc>
        <w:tc>
          <w:tcPr>
            <w:tcW w:w="536" w:type="pct"/>
            <w:tcBorders>
              <w:top w:val="nil"/>
              <w:left w:val="nil"/>
              <w:bottom w:val="single" w:color="auto" w:sz="4" w:space="0"/>
              <w:right w:val="single" w:color="auto" w:sz="4" w:space="0"/>
            </w:tcBorders>
            <w:shd w:val="clear" w:color="000000" w:fill="FFFFFF"/>
            <w:vAlign w:val="center"/>
          </w:tcPr>
          <w:p w14:paraId="1D21F169">
            <w:pPr>
              <w:widowControl/>
              <w:spacing w:line="240" w:lineRule="auto"/>
              <w:ind w:firstLine="0" w:firstLineChars="0"/>
              <w:jc w:val="center"/>
              <w:rPr>
                <w:rFonts w:eastAsia="等线"/>
                <w:b/>
                <w:bCs/>
                <w:kern w:val="0"/>
                <w:szCs w:val="24"/>
              </w:rPr>
            </w:pPr>
            <w:r>
              <w:rPr>
                <w:rFonts w:eastAsia="等线"/>
                <w:b/>
                <w:bCs/>
                <w:kern w:val="0"/>
                <w:szCs w:val="24"/>
              </w:rPr>
              <w:t xml:space="preserve"> 配套服务建筑 </w:t>
            </w:r>
          </w:p>
        </w:tc>
        <w:tc>
          <w:tcPr>
            <w:tcW w:w="315" w:type="pct"/>
            <w:tcBorders>
              <w:top w:val="nil"/>
              <w:left w:val="nil"/>
              <w:bottom w:val="single" w:color="auto" w:sz="4" w:space="0"/>
              <w:right w:val="single" w:color="auto" w:sz="4" w:space="0"/>
            </w:tcBorders>
            <w:shd w:val="clear" w:color="000000" w:fill="FFFFFF"/>
            <w:noWrap/>
            <w:vAlign w:val="center"/>
          </w:tcPr>
          <w:p w14:paraId="3A36F8F3">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279.70 </w:t>
            </w:r>
          </w:p>
        </w:tc>
        <w:tc>
          <w:tcPr>
            <w:tcW w:w="315" w:type="pct"/>
            <w:tcBorders>
              <w:top w:val="nil"/>
              <w:left w:val="nil"/>
              <w:bottom w:val="single" w:color="auto" w:sz="4" w:space="0"/>
              <w:right w:val="single" w:color="auto" w:sz="4" w:space="0"/>
            </w:tcBorders>
            <w:shd w:val="clear" w:color="000000" w:fill="FFFFFF"/>
            <w:noWrap/>
            <w:vAlign w:val="center"/>
          </w:tcPr>
          <w:p w14:paraId="69F957C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91.45 </w:t>
            </w:r>
          </w:p>
        </w:tc>
        <w:tc>
          <w:tcPr>
            <w:tcW w:w="699" w:type="pct"/>
            <w:tcBorders>
              <w:top w:val="nil"/>
              <w:left w:val="nil"/>
              <w:bottom w:val="single" w:color="auto" w:sz="4" w:space="0"/>
              <w:right w:val="single" w:color="auto" w:sz="4" w:space="0"/>
            </w:tcBorders>
            <w:shd w:val="clear" w:color="000000" w:fill="FFFFFF"/>
            <w:noWrap/>
            <w:vAlign w:val="center"/>
          </w:tcPr>
          <w:p w14:paraId="1DA90413">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80E08C4">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D734C6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371.15 </w:t>
            </w:r>
          </w:p>
        </w:tc>
        <w:tc>
          <w:tcPr>
            <w:tcW w:w="109" w:type="pct"/>
            <w:tcBorders>
              <w:top w:val="nil"/>
              <w:left w:val="nil"/>
              <w:bottom w:val="single" w:color="auto" w:sz="4" w:space="0"/>
              <w:right w:val="single" w:color="auto" w:sz="4" w:space="0"/>
            </w:tcBorders>
            <w:shd w:val="clear" w:color="000000" w:fill="FFFFFF"/>
            <w:noWrap/>
            <w:vAlign w:val="center"/>
          </w:tcPr>
          <w:p w14:paraId="5B47C9F0">
            <w:pPr>
              <w:widowControl/>
              <w:spacing w:line="240" w:lineRule="auto"/>
              <w:ind w:firstLine="0" w:firstLineChars="0"/>
              <w:jc w:val="center"/>
              <w:rPr>
                <w:rFonts w:ascii="宋体" w:hAnsi="宋体" w:cs="宋体"/>
                <w:color w:val="000000"/>
                <w:kern w:val="0"/>
                <w:szCs w:val="24"/>
              </w:rPr>
            </w:pPr>
            <w:r>
              <w:rPr>
                <w:rFonts w:hint="eastAsia" w:ascii="宋体" w:hAnsi="宋体" w:cs="宋体"/>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C1ADBF2">
            <w:pPr>
              <w:widowControl/>
              <w:spacing w:line="240" w:lineRule="auto"/>
              <w:ind w:firstLine="0" w:firstLineChars="0"/>
              <w:jc w:val="center"/>
              <w:rPr>
                <w:rFonts w:hint="eastAsia" w:eastAsia="等线"/>
                <w:color w:val="000000"/>
                <w:kern w:val="0"/>
                <w:szCs w:val="24"/>
              </w:rPr>
            </w:pPr>
            <w:r>
              <w:rPr>
                <w:rFonts w:eastAsia="等线"/>
                <w:color w:val="000000"/>
                <w:kern w:val="0"/>
                <w:szCs w:val="24"/>
              </w:rPr>
              <w:t xml:space="preserve">           537.89 </w:t>
            </w:r>
          </w:p>
        </w:tc>
        <w:tc>
          <w:tcPr>
            <w:tcW w:w="443" w:type="pct"/>
            <w:tcBorders>
              <w:top w:val="nil"/>
              <w:left w:val="nil"/>
              <w:bottom w:val="single" w:color="auto" w:sz="4" w:space="0"/>
              <w:right w:val="single" w:color="auto" w:sz="4" w:space="0"/>
            </w:tcBorders>
            <w:shd w:val="clear" w:color="000000" w:fill="FFFFFF"/>
            <w:noWrap/>
            <w:vAlign w:val="center"/>
          </w:tcPr>
          <w:p w14:paraId="5D74B1FF">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6,900.11 </w:t>
            </w:r>
          </w:p>
        </w:tc>
        <w:tc>
          <w:tcPr>
            <w:tcW w:w="963" w:type="pct"/>
            <w:tcBorders>
              <w:top w:val="nil"/>
              <w:left w:val="nil"/>
              <w:bottom w:val="single" w:color="auto" w:sz="4" w:space="0"/>
              <w:right w:val="single" w:color="auto" w:sz="4" w:space="0"/>
            </w:tcBorders>
            <w:shd w:val="clear" w:color="000000" w:fill="FFFFFF"/>
            <w:noWrap/>
            <w:vAlign w:val="center"/>
          </w:tcPr>
          <w:p w14:paraId="60DD70CE">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A3D81A1">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0.04 </w:t>
            </w:r>
          </w:p>
        </w:tc>
      </w:tr>
      <w:tr w14:paraId="1A3C6F2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1FE334C">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3.10 </w:t>
            </w:r>
          </w:p>
        </w:tc>
        <w:tc>
          <w:tcPr>
            <w:tcW w:w="536" w:type="pct"/>
            <w:tcBorders>
              <w:top w:val="nil"/>
              <w:left w:val="nil"/>
              <w:bottom w:val="single" w:color="auto" w:sz="4" w:space="0"/>
              <w:right w:val="single" w:color="auto" w:sz="4" w:space="0"/>
            </w:tcBorders>
            <w:shd w:val="clear" w:color="000000" w:fill="FFFFFF"/>
            <w:vAlign w:val="center"/>
          </w:tcPr>
          <w:p w14:paraId="5002C280">
            <w:pPr>
              <w:widowControl/>
              <w:spacing w:line="240" w:lineRule="auto"/>
              <w:ind w:firstLine="0" w:firstLineChars="0"/>
              <w:jc w:val="center"/>
              <w:outlineLvl w:val="0"/>
              <w:rPr>
                <w:rFonts w:eastAsia="等线"/>
                <w:kern w:val="0"/>
                <w:szCs w:val="24"/>
              </w:rPr>
            </w:pPr>
            <w:r>
              <w:rPr>
                <w:rFonts w:eastAsia="等线"/>
                <w:kern w:val="0"/>
                <w:szCs w:val="24"/>
              </w:rPr>
              <w:t xml:space="preserve"> 综合运动驿站 </w:t>
            </w:r>
          </w:p>
        </w:tc>
        <w:tc>
          <w:tcPr>
            <w:tcW w:w="315" w:type="pct"/>
            <w:tcBorders>
              <w:top w:val="nil"/>
              <w:left w:val="nil"/>
              <w:bottom w:val="single" w:color="auto" w:sz="4" w:space="0"/>
              <w:right w:val="single" w:color="auto" w:sz="4" w:space="0"/>
            </w:tcBorders>
            <w:shd w:val="clear" w:color="000000" w:fill="FFFFFF"/>
            <w:noWrap/>
            <w:vAlign w:val="center"/>
          </w:tcPr>
          <w:p w14:paraId="14EC84D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108.10 </w:t>
            </w:r>
          </w:p>
        </w:tc>
        <w:tc>
          <w:tcPr>
            <w:tcW w:w="315" w:type="pct"/>
            <w:tcBorders>
              <w:top w:val="nil"/>
              <w:left w:val="nil"/>
              <w:bottom w:val="single" w:color="auto" w:sz="4" w:space="0"/>
              <w:right w:val="single" w:color="auto" w:sz="4" w:space="0"/>
            </w:tcBorders>
            <w:shd w:val="clear" w:color="000000" w:fill="FFFFFF"/>
            <w:noWrap/>
            <w:vAlign w:val="center"/>
          </w:tcPr>
          <w:p w14:paraId="50AFF10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35.35 </w:t>
            </w:r>
          </w:p>
        </w:tc>
        <w:tc>
          <w:tcPr>
            <w:tcW w:w="699" w:type="pct"/>
            <w:tcBorders>
              <w:top w:val="nil"/>
              <w:left w:val="nil"/>
              <w:bottom w:val="single" w:color="auto" w:sz="4" w:space="0"/>
              <w:right w:val="single" w:color="auto" w:sz="4" w:space="0"/>
            </w:tcBorders>
            <w:shd w:val="clear" w:color="000000" w:fill="FFFFFF"/>
            <w:noWrap/>
            <w:vAlign w:val="center"/>
          </w:tcPr>
          <w:p w14:paraId="08BDC49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32B15F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56F77BE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143.45 </w:t>
            </w:r>
          </w:p>
        </w:tc>
        <w:tc>
          <w:tcPr>
            <w:tcW w:w="109" w:type="pct"/>
            <w:tcBorders>
              <w:top w:val="nil"/>
              <w:left w:val="nil"/>
              <w:bottom w:val="single" w:color="auto" w:sz="4" w:space="0"/>
              <w:right w:val="single" w:color="auto" w:sz="4" w:space="0"/>
            </w:tcBorders>
            <w:shd w:val="clear" w:color="000000" w:fill="FFFFFF"/>
            <w:noWrap/>
            <w:vAlign w:val="center"/>
          </w:tcPr>
          <w:p w14:paraId="6F59237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9B237D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5515022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6,900.28 </w:t>
            </w:r>
          </w:p>
        </w:tc>
        <w:tc>
          <w:tcPr>
            <w:tcW w:w="963" w:type="pct"/>
            <w:tcBorders>
              <w:top w:val="nil"/>
              <w:left w:val="nil"/>
              <w:bottom w:val="single" w:color="auto" w:sz="4" w:space="0"/>
              <w:right w:val="single" w:color="auto" w:sz="4" w:space="0"/>
            </w:tcBorders>
            <w:shd w:val="clear" w:color="000000" w:fill="FFFFFF"/>
            <w:noWrap/>
            <w:vAlign w:val="center"/>
          </w:tcPr>
          <w:p w14:paraId="2200843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8DCD0A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0.02 </w:t>
            </w:r>
          </w:p>
        </w:tc>
      </w:tr>
      <w:tr w14:paraId="291B288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B801923">
            <w:pPr>
              <w:widowControl/>
              <w:spacing w:line="240" w:lineRule="auto"/>
              <w:ind w:firstLine="0" w:firstLineChars="0"/>
              <w:jc w:val="center"/>
              <w:outlineLvl w:val="1"/>
              <w:rPr>
                <w:rFonts w:eastAsia="等线"/>
                <w:kern w:val="0"/>
                <w:szCs w:val="24"/>
              </w:rPr>
            </w:pPr>
            <w:r>
              <w:rPr>
                <w:rFonts w:eastAsia="等线"/>
                <w:kern w:val="0"/>
                <w:szCs w:val="24"/>
              </w:rPr>
              <w:t xml:space="preserve"> 3.1.1 </w:t>
            </w:r>
          </w:p>
        </w:tc>
        <w:tc>
          <w:tcPr>
            <w:tcW w:w="536" w:type="pct"/>
            <w:tcBorders>
              <w:top w:val="nil"/>
              <w:left w:val="nil"/>
              <w:bottom w:val="single" w:color="auto" w:sz="4" w:space="0"/>
              <w:right w:val="single" w:color="auto" w:sz="4" w:space="0"/>
            </w:tcBorders>
            <w:shd w:val="clear" w:color="000000" w:fill="FFFFFF"/>
            <w:vAlign w:val="center"/>
          </w:tcPr>
          <w:p w14:paraId="1C510685">
            <w:pPr>
              <w:widowControl/>
              <w:spacing w:line="240" w:lineRule="auto"/>
              <w:ind w:firstLine="0" w:firstLineChars="0"/>
              <w:jc w:val="center"/>
              <w:outlineLvl w:val="1"/>
              <w:rPr>
                <w:rFonts w:eastAsia="等线"/>
                <w:kern w:val="0"/>
                <w:szCs w:val="24"/>
              </w:rPr>
            </w:pPr>
            <w:r>
              <w:rPr>
                <w:rFonts w:eastAsia="等线"/>
                <w:kern w:val="0"/>
                <w:szCs w:val="24"/>
              </w:rPr>
              <w:t xml:space="preserve"> 土建工程 </w:t>
            </w:r>
          </w:p>
        </w:tc>
        <w:tc>
          <w:tcPr>
            <w:tcW w:w="315" w:type="pct"/>
            <w:tcBorders>
              <w:top w:val="nil"/>
              <w:left w:val="nil"/>
              <w:bottom w:val="single" w:color="auto" w:sz="4" w:space="0"/>
              <w:right w:val="single" w:color="auto" w:sz="4" w:space="0"/>
            </w:tcBorders>
            <w:shd w:val="clear" w:color="000000" w:fill="FFFFFF"/>
            <w:noWrap/>
            <w:vAlign w:val="center"/>
          </w:tcPr>
          <w:p w14:paraId="6B73D5A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83.15 </w:t>
            </w:r>
          </w:p>
        </w:tc>
        <w:tc>
          <w:tcPr>
            <w:tcW w:w="315" w:type="pct"/>
            <w:tcBorders>
              <w:top w:val="nil"/>
              <w:left w:val="nil"/>
              <w:bottom w:val="single" w:color="auto" w:sz="4" w:space="0"/>
              <w:right w:val="single" w:color="auto" w:sz="4" w:space="0"/>
            </w:tcBorders>
            <w:shd w:val="clear" w:color="000000" w:fill="FFFFFF"/>
            <w:noWrap/>
            <w:vAlign w:val="center"/>
          </w:tcPr>
          <w:p w14:paraId="55D7A65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4D14D5B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3358526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5E5D3F3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83.15 </w:t>
            </w:r>
          </w:p>
        </w:tc>
        <w:tc>
          <w:tcPr>
            <w:tcW w:w="109" w:type="pct"/>
            <w:tcBorders>
              <w:top w:val="nil"/>
              <w:left w:val="nil"/>
              <w:bottom w:val="single" w:color="auto" w:sz="4" w:space="0"/>
              <w:right w:val="single" w:color="auto" w:sz="4" w:space="0"/>
            </w:tcBorders>
            <w:shd w:val="clear" w:color="000000" w:fill="FFFFFF"/>
            <w:noWrap/>
            <w:vAlign w:val="center"/>
          </w:tcPr>
          <w:p w14:paraId="3A4ECAA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BC0CF1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2ED68E1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814BF7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F025F9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40F9D11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1EDE396">
            <w:pPr>
              <w:widowControl/>
              <w:spacing w:line="240" w:lineRule="auto"/>
              <w:ind w:firstLine="0" w:firstLineChars="0"/>
              <w:jc w:val="center"/>
              <w:outlineLvl w:val="1"/>
              <w:rPr>
                <w:rFonts w:eastAsia="等线"/>
                <w:kern w:val="0"/>
                <w:szCs w:val="24"/>
              </w:rPr>
            </w:pPr>
            <w:r>
              <w:rPr>
                <w:rFonts w:eastAsia="等线"/>
                <w:kern w:val="0"/>
                <w:szCs w:val="24"/>
              </w:rPr>
              <w:t xml:space="preserve"> 3.1.1.1 </w:t>
            </w:r>
          </w:p>
        </w:tc>
        <w:tc>
          <w:tcPr>
            <w:tcW w:w="536" w:type="pct"/>
            <w:tcBorders>
              <w:top w:val="nil"/>
              <w:left w:val="nil"/>
              <w:bottom w:val="single" w:color="auto" w:sz="4" w:space="0"/>
              <w:right w:val="single" w:color="auto" w:sz="4" w:space="0"/>
            </w:tcBorders>
            <w:shd w:val="clear" w:color="000000" w:fill="FFFFFF"/>
            <w:vAlign w:val="center"/>
          </w:tcPr>
          <w:p w14:paraId="6E40BB98">
            <w:pPr>
              <w:widowControl/>
              <w:spacing w:line="240" w:lineRule="auto"/>
              <w:ind w:firstLine="0" w:firstLineChars="0"/>
              <w:jc w:val="center"/>
              <w:outlineLvl w:val="1"/>
              <w:rPr>
                <w:rFonts w:eastAsia="等线"/>
                <w:kern w:val="0"/>
                <w:szCs w:val="24"/>
              </w:rPr>
            </w:pPr>
            <w:r>
              <w:rPr>
                <w:rFonts w:eastAsia="等线"/>
                <w:kern w:val="0"/>
                <w:szCs w:val="24"/>
              </w:rPr>
              <w:t xml:space="preserve"> 土护降及地基处理工程 </w:t>
            </w:r>
          </w:p>
        </w:tc>
        <w:tc>
          <w:tcPr>
            <w:tcW w:w="315" w:type="pct"/>
            <w:tcBorders>
              <w:top w:val="nil"/>
              <w:left w:val="nil"/>
              <w:bottom w:val="single" w:color="auto" w:sz="4" w:space="0"/>
              <w:right w:val="single" w:color="auto" w:sz="4" w:space="0"/>
            </w:tcBorders>
            <w:shd w:val="clear" w:color="000000" w:fill="FFFFFF"/>
            <w:noWrap/>
            <w:vAlign w:val="center"/>
          </w:tcPr>
          <w:p w14:paraId="4469A8B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31.18 </w:t>
            </w:r>
          </w:p>
        </w:tc>
        <w:tc>
          <w:tcPr>
            <w:tcW w:w="315" w:type="pct"/>
            <w:tcBorders>
              <w:top w:val="nil"/>
              <w:left w:val="nil"/>
              <w:bottom w:val="single" w:color="auto" w:sz="4" w:space="0"/>
              <w:right w:val="single" w:color="auto" w:sz="4" w:space="0"/>
            </w:tcBorders>
            <w:shd w:val="clear" w:color="000000" w:fill="FFFFFF"/>
            <w:noWrap/>
            <w:vAlign w:val="center"/>
          </w:tcPr>
          <w:p w14:paraId="247A169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AC0D1A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238D69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98DBC6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31.18 </w:t>
            </w:r>
          </w:p>
        </w:tc>
        <w:tc>
          <w:tcPr>
            <w:tcW w:w="109" w:type="pct"/>
            <w:tcBorders>
              <w:top w:val="nil"/>
              <w:left w:val="nil"/>
              <w:bottom w:val="single" w:color="auto" w:sz="4" w:space="0"/>
              <w:right w:val="single" w:color="auto" w:sz="4" w:space="0"/>
            </w:tcBorders>
            <w:shd w:val="clear" w:color="000000" w:fill="FFFFFF"/>
            <w:noWrap/>
            <w:vAlign w:val="center"/>
          </w:tcPr>
          <w:p w14:paraId="7D8232F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6EAA66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72FF2B9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1,500.00 </w:t>
            </w:r>
          </w:p>
        </w:tc>
        <w:tc>
          <w:tcPr>
            <w:tcW w:w="963" w:type="pct"/>
            <w:tcBorders>
              <w:top w:val="nil"/>
              <w:left w:val="nil"/>
              <w:bottom w:val="single" w:color="auto" w:sz="4" w:space="0"/>
              <w:right w:val="single" w:color="auto" w:sz="4" w:space="0"/>
            </w:tcBorders>
            <w:shd w:val="clear" w:color="000000" w:fill="FFFFFF"/>
            <w:noWrap/>
            <w:vAlign w:val="center"/>
          </w:tcPr>
          <w:p w14:paraId="4239109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23E095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44E257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AD7EBF9">
            <w:pPr>
              <w:widowControl/>
              <w:spacing w:line="240" w:lineRule="auto"/>
              <w:ind w:firstLine="0" w:firstLineChars="0"/>
              <w:jc w:val="center"/>
              <w:outlineLvl w:val="1"/>
              <w:rPr>
                <w:rFonts w:eastAsia="等线"/>
                <w:kern w:val="0"/>
                <w:szCs w:val="24"/>
              </w:rPr>
            </w:pPr>
            <w:r>
              <w:rPr>
                <w:rFonts w:eastAsia="等线"/>
                <w:kern w:val="0"/>
                <w:szCs w:val="24"/>
              </w:rPr>
              <w:t xml:space="preserve"> 3.1.1.2 </w:t>
            </w:r>
          </w:p>
        </w:tc>
        <w:tc>
          <w:tcPr>
            <w:tcW w:w="536" w:type="pct"/>
            <w:tcBorders>
              <w:top w:val="nil"/>
              <w:left w:val="nil"/>
              <w:bottom w:val="single" w:color="auto" w:sz="4" w:space="0"/>
              <w:right w:val="single" w:color="auto" w:sz="4" w:space="0"/>
            </w:tcBorders>
            <w:shd w:val="clear" w:color="000000" w:fill="FFFFFF"/>
            <w:vAlign w:val="center"/>
          </w:tcPr>
          <w:p w14:paraId="58849043">
            <w:pPr>
              <w:widowControl/>
              <w:spacing w:line="240" w:lineRule="auto"/>
              <w:ind w:firstLine="0" w:firstLineChars="0"/>
              <w:jc w:val="center"/>
              <w:outlineLvl w:val="1"/>
              <w:rPr>
                <w:rFonts w:eastAsia="等线"/>
                <w:kern w:val="0"/>
                <w:szCs w:val="24"/>
              </w:rPr>
            </w:pPr>
            <w:r>
              <w:rPr>
                <w:rFonts w:eastAsia="等线"/>
                <w:kern w:val="0"/>
                <w:szCs w:val="24"/>
              </w:rPr>
              <w:t xml:space="preserve"> 地上部分土建 </w:t>
            </w:r>
          </w:p>
        </w:tc>
        <w:tc>
          <w:tcPr>
            <w:tcW w:w="315" w:type="pct"/>
            <w:tcBorders>
              <w:top w:val="nil"/>
              <w:left w:val="nil"/>
              <w:bottom w:val="single" w:color="auto" w:sz="4" w:space="0"/>
              <w:right w:val="single" w:color="auto" w:sz="4" w:space="0"/>
            </w:tcBorders>
            <w:shd w:val="clear" w:color="000000" w:fill="FFFFFF"/>
            <w:noWrap/>
            <w:vAlign w:val="center"/>
          </w:tcPr>
          <w:p w14:paraId="709F4E4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51.97 </w:t>
            </w:r>
          </w:p>
        </w:tc>
        <w:tc>
          <w:tcPr>
            <w:tcW w:w="315" w:type="pct"/>
            <w:tcBorders>
              <w:top w:val="nil"/>
              <w:left w:val="nil"/>
              <w:bottom w:val="single" w:color="auto" w:sz="4" w:space="0"/>
              <w:right w:val="single" w:color="auto" w:sz="4" w:space="0"/>
            </w:tcBorders>
            <w:shd w:val="clear" w:color="000000" w:fill="FFFFFF"/>
            <w:noWrap/>
            <w:vAlign w:val="center"/>
          </w:tcPr>
          <w:p w14:paraId="2A89ED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8646D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FB9F6C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C3E02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51.97 </w:t>
            </w:r>
          </w:p>
        </w:tc>
        <w:tc>
          <w:tcPr>
            <w:tcW w:w="109" w:type="pct"/>
            <w:tcBorders>
              <w:top w:val="nil"/>
              <w:left w:val="nil"/>
              <w:bottom w:val="single" w:color="auto" w:sz="4" w:space="0"/>
              <w:right w:val="single" w:color="auto" w:sz="4" w:space="0"/>
            </w:tcBorders>
            <w:shd w:val="clear" w:color="000000" w:fill="FFFFFF"/>
            <w:noWrap/>
            <w:vAlign w:val="center"/>
          </w:tcPr>
          <w:p w14:paraId="21F09F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721653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47353E3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2,500.00 </w:t>
            </w:r>
          </w:p>
        </w:tc>
        <w:tc>
          <w:tcPr>
            <w:tcW w:w="963" w:type="pct"/>
            <w:tcBorders>
              <w:top w:val="nil"/>
              <w:left w:val="nil"/>
              <w:bottom w:val="single" w:color="auto" w:sz="4" w:space="0"/>
              <w:right w:val="single" w:color="auto" w:sz="4" w:space="0"/>
            </w:tcBorders>
            <w:shd w:val="clear" w:color="000000" w:fill="FFFFFF"/>
            <w:noWrap/>
            <w:vAlign w:val="center"/>
          </w:tcPr>
          <w:p w14:paraId="60A1474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6396E6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6E5DD5C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4FF0B5C">
            <w:pPr>
              <w:widowControl/>
              <w:spacing w:line="240" w:lineRule="auto"/>
              <w:ind w:firstLine="0" w:firstLineChars="0"/>
              <w:jc w:val="center"/>
              <w:outlineLvl w:val="1"/>
              <w:rPr>
                <w:rFonts w:eastAsia="等线"/>
                <w:kern w:val="0"/>
                <w:szCs w:val="24"/>
              </w:rPr>
            </w:pPr>
            <w:r>
              <w:rPr>
                <w:rFonts w:eastAsia="等线"/>
                <w:kern w:val="0"/>
                <w:szCs w:val="24"/>
              </w:rPr>
              <w:t xml:space="preserve"> 3.1.2 </w:t>
            </w:r>
          </w:p>
        </w:tc>
        <w:tc>
          <w:tcPr>
            <w:tcW w:w="536" w:type="pct"/>
            <w:tcBorders>
              <w:top w:val="nil"/>
              <w:left w:val="nil"/>
              <w:bottom w:val="single" w:color="auto" w:sz="4" w:space="0"/>
              <w:right w:val="single" w:color="auto" w:sz="4" w:space="0"/>
            </w:tcBorders>
            <w:shd w:val="clear" w:color="000000" w:fill="FFFFFF"/>
            <w:vAlign w:val="center"/>
          </w:tcPr>
          <w:p w14:paraId="0763A1D1">
            <w:pPr>
              <w:widowControl/>
              <w:spacing w:line="240" w:lineRule="auto"/>
              <w:ind w:firstLine="0" w:firstLineChars="0"/>
              <w:jc w:val="center"/>
              <w:outlineLvl w:val="1"/>
              <w:rPr>
                <w:rFonts w:eastAsia="等线"/>
                <w:kern w:val="0"/>
                <w:szCs w:val="24"/>
              </w:rPr>
            </w:pPr>
            <w:r>
              <w:rPr>
                <w:rFonts w:eastAsia="等线"/>
                <w:kern w:val="0"/>
                <w:szCs w:val="24"/>
              </w:rPr>
              <w:t xml:space="preserve"> 装饰工程 </w:t>
            </w:r>
          </w:p>
        </w:tc>
        <w:tc>
          <w:tcPr>
            <w:tcW w:w="315" w:type="pct"/>
            <w:tcBorders>
              <w:top w:val="nil"/>
              <w:left w:val="nil"/>
              <w:bottom w:val="single" w:color="auto" w:sz="4" w:space="0"/>
              <w:right w:val="single" w:color="auto" w:sz="4" w:space="0"/>
            </w:tcBorders>
            <w:shd w:val="clear" w:color="000000" w:fill="FFFFFF"/>
            <w:noWrap/>
            <w:vAlign w:val="center"/>
          </w:tcPr>
          <w:p w14:paraId="144376C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24.95 </w:t>
            </w:r>
          </w:p>
        </w:tc>
        <w:tc>
          <w:tcPr>
            <w:tcW w:w="315" w:type="pct"/>
            <w:tcBorders>
              <w:top w:val="nil"/>
              <w:left w:val="nil"/>
              <w:bottom w:val="single" w:color="auto" w:sz="4" w:space="0"/>
              <w:right w:val="single" w:color="auto" w:sz="4" w:space="0"/>
            </w:tcBorders>
            <w:shd w:val="clear" w:color="000000" w:fill="FFFFFF"/>
            <w:noWrap/>
            <w:vAlign w:val="center"/>
          </w:tcPr>
          <w:p w14:paraId="7B30EF2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1F52DDB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90FB05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9EC8F5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24.95 </w:t>
            </w:r>
          </w:p>
        </w:tc>
        <w:tc>
          <w:tcPr>
            <w:tcW w:w="109" w:type="pct"/>
            <w:tcBorders>
              <w:top w:val="nil"/>
              <w:left w:val="nil"/>
              <w:bottom w:val="single" w:color="auto" w:sz="4" w:space="0"/>
              <w:right w:val="single" w:color="auto" w:sz="4" w:space="0"/>
            </w:tcBorders>
            <w:shd w:val="clear" w:color="000000" w:fill="FFFFFF"/>
            <w:noWrap/>
            <w:vAlign w:val="center"/>
          </w:tcPr>
          <w:p w14:paraId="0343A3A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4E9BCD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25FE84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3029933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602A41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5CADAC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0DF21D0">
            <w:pPr>
              <w:widowControl/>
              <w:spacing w:line="240" w:lineRule="auto"/>
              <w:ind w:firstLine="0" w:firstLineChars="0"/>
              <w:jc w:val="center"/>
              <w:outlineLvl w:val="1"/>
              <w:rPr>
                <w:rFonts w:eastAsia="等线"/>
                <w:kern w:val="0"/>
                <w:szCs w:val="24"/>
              </w:rPr>
            </w:pPr>
            <w:r>
              <w:rPr>
                <w:rFonts w:eastAsia="等线"/>
                <w:kern w:val="0"/>
                <w:szCs w:val="24"/>
              </w:rPr>
              <w:t xml:space="preserve"> 3.1.2.1 </w:t>
            </w:r>
          </w:p>
        </w:tc>
        <w:tc>
          <w:tcPr>
            <w:tcW w:w="536" w:type="pct"/>
            <w:tcBorders>
              <w:top w:val="nil"/>
              <w:left w:val="nil"/>
              <w:bottom w:val="single" w:color="auto" w:sz="4" w:space="0"/>
              <w:right w:val="single" w:color="auto" w:sz="4" w:space="0"/>
            </w:tcBorders>
            <w:shd w:val="clear" w:color="000000" w:fill="FFFFFF"/>
            <w:vAlign w:val="center"/>
          </w:tcPr>
          <w:p w14:paraId="2B20FF68">
            <w:pPr>
              <w:widowControl/>
              <w:spacing w:line="240" w:lineRule="auto"/>
              <w:ind w:firstLine="0" w:firstLineChars="0"/>
              <w:jc w:val="center"/>
              <w:outlineLvl w:val="1"/>
              <w:rPr>
                <w:rFonts w:eastAsia="等线"/>
                <w:kern w:val="0"/>
                <w:szCs w:val="24"/>
              </w:rPr>
            </w:pPr>
            <w:r>
              <w:rPr>
                <w:rFonts w:eastAsia="等线"/>
                <w:kern w:val="0"/>
                <w:szCs w:val="24"/>
              </w:rPr>
              <w:t xml:space="preserve"> 建筑外立面装饰工程 </w:t>
            </w:r>
          </w:p>
        </w:tc>
        <w:tc>
          <w:tcPr>
            <w:tcW w:w="315" w:type="pct"/>
            <w:tcBorders>
              <w:top w:val="nil"/>
              <w:left w:val="nil"/>
              <w:bottom w:val="single" w:color="auto" w:sz="4" w:space="0"/>
              <w:right w:val="single" w:color="auto" w:sz="4" w:space="0"/>
            </w:tcBorders>
            <w:shd w:val="clear" w:color="000000" w:fill="FFFFFF"/>
            <w:noWrap/>
            <w:vAlign w:val="center"/>
          </w:tcPr>
          <w:p w14:paraId="2BF3004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8.32 </w:t>
            </w:r>
          </w:p>
        </w:tc>
        <w:tc>
          <w:tcPr>
            <w:tcW w:w="315" w:type="pct"/>
            <w:tcBorders>
              <w:top w:val="nil"/>
              <w:left w:val="nil"/>
              <w:bottom w:val="single" w:color="auto" w:sz="4" w:space="0"/>
              <w:right w:val="single" w:color="auto" w:sz="4" w:space="0"/>
            </w:tcBorders>
            <w:shd w:val="clear" w:color="000000" w:fill="FFFFFF"/>
            <w:noWrap/>
            <w:vAlign w:val="center"/>
          </w:tcPr>
          <w:p w14:paraId="245DEF1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2AB378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7D0F0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1B65E1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8.32 </w:t>
            </w:r>
          </w:p>
        </w:tc>
        <w:tc>
          <w:tcPr>
            <w:tcW w:w="109" w:type="pct"/>
            <w:tcBorders>
              <w:top w:val="nil"/>
              <w:left w:val="nil"/>
              <w:bottom w:val="single" w:color="auto" w:sz="4" w:space="0"/>
              <w:right w:val="single" w:color="auto" w:sz="4" w:space="0"/>
            </w:tcBorders>
            <w:shd w:val="clear" w:color="000000" w:fill="FFFFFF"/>
            <w:noWrap/>
            <w:vAlign w:val="center"/>
          </w:tcPr>
          <w:p w14:paraId="4C44EE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B7023F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166.31 </w:t>
            </w:r>
          </w:p>
        </w:tc>
        <w:tc>
          <w:tcPr>
            <w:tcW w:w="443" w:type="pct"/>
            <w:tcBorders>
              <w:top w:val="nil"/>
              <w:left w:val="nil"/>
              <w:bottom w:val="single" w:color="auto" w:sz="4" w:space="0"/>
              <w:right w:val="single" w:color="auto" w:sz="4" w:space="0"/>
            </w:tcBorders>
            <w:shd w:val="clear" w:color="000000" w:fill="FFFFFF"/>
            <w:noWrap/>
            <w:vAlign w:val="center"/>
          </w:tcPr>
          <w:p w14:paraId="681F5E4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16712E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F08204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8F7989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23894E3">
            <w:pPr>
              <w:widowControl/>
              <w:spacing w:line="240" w:lineRule="auto"/>
              <w:ind w:firstLine="0" w:firstLineChars="0"/>
              <w:jc w:val="center"/>
              <w:outlineLvl w:val="1"/>
              <w:rPr>
                <w:rFonts w:eastAsia="等线"/>
                <w:kern w:val="0"/>
                <w:szCs w:val="24"/>
              </w:rPr>
            </w:pPr>
            <w:r>
              <w:rPr>
                <w:rFonts w:eastAsia="等线"/>
                <w:kern w:val="0"/>
                <w:szCs w:val="24"/>
              </w:rPr>
              <w:t xml:space="preserve"> 3.1.2.2 </w:t>
            </w:r>
          </w:p>
        </w:tc>
        <w:tc>
          <w:tcPr>
            <w:tcW w:w="536" w:type="pct"/>
            <w:tcBorders>
              <w:top w:val="nil"/>
              <w:left w:val="nil"/>
              <w:bottom w:val="single" w:color="auto" w:sz="4" w:space="0"/>
              <w:right w:val="single" w:color="auto" w:sz="4" w:space="0"/>
            </w:tcBorders>
            <w:shd w:val="clear" w:color="000000" w:fill="FFFFFF"/>
            <w:vAlign w:val="center"/>
          </w:tcPr>
          <w:p w14:paraId="1FB4749A">
            <w:pPr>
              <w:widowControl/>
              <w:spacing w:line="240" w:lineRule="auto"/>
              <w:ind w:firstLine="0" w:firstLineChars="0"/>
              <w:jc w:val="center"/>
              <w:outlineLvl w:val="1"/>
              <w:rPr>
                <w:rFonts w:eastAsia="等线"/>
                <w:kern w:val="0"/>
                <w:szCs w:val="24"/>
              </w:rPr>
            </w:pPr>
            <w:r>
              <w:rPr>
                <w:rFonts w:eastAsia="等线"/>
                <w:kern w:val="0"/>
                <w:szCs w:val="24"/>
              </w:rPr>
              <w:t xml:space="preserve"> 地上部分室内装饰工程 </w:t>
            </w:r>
          </w:p>
        </w:tc>
        <w:tc>
          <w:tcPr>
            <w:tcW w:w="315" w:type="pct"/>
            <w:tcBorders>
              <w:top w:val="nil"/>
              <w:left w:val="nil"/>
              <w:bottom w:val="single" w:color="auto" w:sz="4" w:space="0"/>
              <w:right w:val="single" w:color="auto" w:sz="4" w:space="0"/>
            </w:tcBorders>
            <w:shd w:val="clear" w:color="000000" w:fill="FFFFFF"/>
            <w:noWrap/>
            <w:vAlign w:val="center"/>
          </w:tcPr>
          <w:p w14:paraId="68E9EAE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16.63 </w:t>
            </w:r>
          </w:p>
        </w:tc>
        <w:tc>
          <w:tcPr>
            <w:tcW w:w="315" w:type="pct"/>
            <w:tcBorders>
              <w:top w:val="nil"/>
              <w:left w:val="nil"/>
              <w:bottom w:val="single" w:color="auto" w:sz="4" w:space="0"/>
              <w:right w:val="single" w:color="auto" w:sz="4" w:space="0"/>
            </w:tcBorders>
            <w:shd w:val="clear" w:color="000000" w:fill="FFFFFF"/>
            <w:noWrap/>
            <w:vAlign w:val="center"/>
          </w:tcPr>
          <w:p w14:paraId="70E540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5F43B7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59903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A25D20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16.63 </w:t>
            </w:r>
          </w:p>
        </w:tc>
        <w:tc>
          <w:tcPr>
            <w:tcW w:w="109" w:type="pct"/>
            <w:tcBorders>
              <w:top w:val="nil"/>
              <w:left w:val="nil"/>
              <w:bottom w:val="single" w:color="auto" w:sz="4" w:space="0"/>
              <w:right w:val="single" w:color="auto" w:sz="4" w:space="0"/>
            </w:tcBorders>
            <w:shd w:val="clear" w:color="000000" w:fill="FFFFFF"/>
            <w:noWrap/>
            <w:vAlign w:val="center"/>
          </w:tcPr>
          <w:p w14:paraId="17F7376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216253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269DA56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800.00 </w:t>
            </w:r>
          </w:p>
        </w:tc>
        <w:tc>
          <w:tcPr>
            <w:tcW w:w="963" w:type="pct"/>
            <w:tcBorders>
              <w:top w:val="nil"/>
              <w:left w:val="nil"/>
              <w:bottom w:val="single" w:color="auto" w:sz="4" w:space="0"/>
              <w:right w:val="single" w:color="auto" w:sz="4" w:space="0"/>
            </w:tcBorders>
            <w:shd w:val="clear" w:color="000000" w:fill="FFFFFF"/>
            <w:noWrap/>
            <w:vAlign w:val="center"/>
          </w:tcPr>
          <w:p w14:paraId="08DF9A7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535B89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2D1ABA7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DA62FAD">
            <w:pPr>
              <w:widowControl/>
              <w:spacing w:line="240" w:lineRule="auto"/>
              <w:ind w:firstLine="0" w:firstLineChars="0"/>
              <w:jc w:val="center"/>
              <w:outlineLvl w:val="1"/>
              <w:rPr>
                <w:rFonts w:eastAsia="等线"/>
                <w:kern w:val="0"/>
                <w:szCs w:val="24"/>
              </w:rPr>
            </w:pPr>
            <w:r>
              <w:rPr>
                <w:rFonts w:eastAsia="等线"/>
                <w:kern w:val="0"/>
                <w:szCs w:val="24"/>
              </w:rPr>
              <w:t xml:space="preserve"> 3.1.3 </w:t>
            </w:r>
          </w:p>
        </w:tc>
        <w:tc>
          <w:tcPr>
            <w:tcW w:w="536" w:type="pct"/>
            <w:tcBorders>
              <w:top w:val="nil"/>
              <w:left w:val="nil"/>
              <w:bottom w:val="single" w:color="auto" w:sz="4" w:space="0"/>
              <w:right w:val="single" w:color="auto" w:sz="4" w:space="0"/>
            </w:tcBorders>
            <w:shd w:val="clear" w:color="000000" w:fill="FFFFFF"/>
            <w:vAlign w:val="center"/>
          </w:tcPr>
          <w:p w14:paraId="7B7FD0B1">
            <w:pPr>
              <w:widowControl/>
              <w:spacing w:line="240" w:lineRule="auto"/>
              <w:ind w:firstLine="0" w:firstLineChars="0"/>
              <w:jc w:val="center"/>
              <w:outlineLvl w:val="1"/>
              <w:rPr>
                <w:rFonts w:eastAsia="等线"/>
                <w:kern w:val="0"/>
                <w:szCs w:val="24"/>
              </w:rPr>
            </w:pPr>
            <w:r>
              <w:rPr>
                <w:rFonts w:eastAsia="等线"/>
                <w:kern w:val="0"/>
                <w:szCs w:val="24"/>
              </w:rPr>
              <w:t xml:space="preserve"> 机电安装工程 </w:t>
            </w:r>
          </w:p>
        </w:tc>
        <w:tc>
          <w:tcPr>
            <w:tcW w:w="315" w:type="pct"/>
            <w:tcBorders>
              <w:top w:val="nil"/>
              <w:left w:val="nil"/>
              <w:bottom w:val="single" w:color="auto" w:sz="4" w:space="0"/>
              <w:right w:val="single" w:color="auto" w:sz="4" w:space="0"/>
            </w:tcBorders>
            <w:shd w:val="clear" w:color="000000" w:fill="FFFFFF"/>
            <w:noWrap/>
            <w:vAlign w:val="center"/>
          </w:tcPr>
          <w:p w14:paraId="717616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5A3BC55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35.35 </w:t>
            </w:r>
          </w:p>
        </w:tc>
        <w:tc>
          <w:tcPr>
            <w:tcW w:w="699" w:type="pct"/>
            <w:tcBorders>
              <w:top w:val="nil"/>
              <w:left w:val="nil"/>
              <w:bottom w:val="single" w:color="auto" w:sz="4" w:space="0"/>
              <w:right w:val="single" w:color="auto" w:sz="4" w:space="0"/>
            </w:tcBorders>
            <w:shd w:val="clear" w:color="000000" w:fill="FFFFFF"/>
            <w:noWrap/>
            <w:vAlign w:val="center"/>
          </w:tcPr>
          <w:p w14:paraId="420E238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337596C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1256A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35.35 </w:t>
            </w:r>
          </w:p>
        </w:tc>
        <w:tc>
          <w:tcPr>
            <w:tcW w:w="109" w:type="pct"/>
            <w:tcBorders>
              <w:top w:val="nil"/>
              <w:left w:val="nil"/>
              <w:bottom w:val="single" w:color="auto" w:sz="4" w:space="0"/>
              <w:right w:val="single" w:color="auto" w:sz="4" w:space="0"/>
            </w:tcBorders>
            <w:shd w:val="clear" w:color="000000" w:fill="FFFFFF"/>
            <w:noWrap/>
            <w:vAlign w:val="center"/>
          </w:tcPr>
          <w:p w14:paraId="537236D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FAEA74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4A53379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588609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BED63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972651F">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5703EE5">
            <w:pPr>
              <w:widowControl/>
              <w:spacing w:line="240" w:lineRule="auto"/>
              <w:ind w:firstLine="0" w:firstLineChars="0"/>
              <w:jc w:val="center"/>
              <w:outlineLvl w:val="1"/>
              <w:rPr>
                <w:rFonts w:eastAsia="等线"/>
                <w:kern w:val="0"/>
                <w:szCs w:val="24"/>
              </w:rPr>
            </w:pPr>
            <w:r>
              <w:rPr>
                <w:rFonts w:eastAsia="等线"/>
                <w:kern w:val="0"/>
                <w:szCs w:val="24"/>
              </w:rPr>
              <w:t xml:space="preserve"> 3.1.3.1 </w:t>
            </w:r>
          </w:p>
        </w:tc>
        <w:tc>
          <w:tcPr>
            <w:tcW w:w="536" w:type="pct"/>
            <w:tcBorders>
              <w:top w:val="nil"/>
              <w:left w:val="nil"/>
              <w:bottom w:val="single" w:color="auto" w:sz="4" w:space="0"/>
              <w:right w:val="single" w:color="auto" w:sz="4" w:space="0"/>
            </w:tcBorders>
            <w:shd w:val="clear" w:color="000000" w:fill="FFFFFF"/>
            <w:vAlign w:val="center"/>
          </w:tcPr>
          <w:p w14:paraId="6E29C4F5">
            <w:pPr>
              <w:widowControl/>
              <w:spacing w:line="240" w:lineRule="auto"/>
              <w:ind w:firstLine="0" w:firstLineChars="0"/>
              <w:jc w:val="center"/>
              <w:outlineLvl w:val="1"/>
              <w:rPr>
                <w:rFonts w:eastAsia="等线"/>
                <w:kern w:val="0"/>
                <w:szCs w:val="24"/>
              </w:rPr>
            </w:pPr>
            <w:r>
              <w:rPr>
                <w:rFonts w:eastAsia="等线"/>
                <w:kern w:val="0"/>
                <w:szCs w:val="24"/>
              </w:rPr>
              <w:t xml:space="preserve"> 给排水工程 </w:t>
            </w:r>
          </w:p>
        </w:tc>
        <w:tc>
          <w:tcPr>
            <w:tcW w:w="315" w:type="pct"/>
            <w:tcBorders>
              <w:top w:val="nil"/>
              <w:left w:val="nil"/>
              <w:bottom w:val="single" w:color="auto" w:sz="4" w:space="0"/>
              <w:right w:val="single" w:color="auto" w:sz="4" w:space="0"/>
            </w:tcBorders>
            <w:shd w:val="clear" w:color="000000" w:fill="FFFFFF"/>
            <w:noWrap/>
            <w:vAlign w:val="center"/>
          </w:tcPr>
          <w:p w14:paraId="5375EF4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E685B0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699" w:type="pct"/>
            <w:tcBorders>
              <w:top w:val="nil"/>
              <w:left w:val="nil"/>
              <w:bottom w:val="single" w:color="auto" w:sz="4" w:space="0"/>
              <w:right w:val="single" w:color="auto" w:sz="4" w:space="0"/>
            </w:tcBorders>
            <w:shd w:val="clear" w:color="000000" w:fill="FFFFFF"/>
            <w:noWrap/>
            <w:vAlign w:val="center"/>
          </w:tcPr>
          <w:p w14:paraId="3478907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04A907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795661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109" w:type="pct"/>
            <w:tcBorders>
              <w:top w:val="nil"/>
              <w:left w:val="nil"/>
              <w:bottom w:val="single" w:color="auto" w:sz="4" w:space="0"/>
              <w:right w:val="single" w:color="auto" w:sz="4" w:space="0"/>
            </w:tcBorders>
            <w:shd w:val="clear" w:color="000000" w:fill="FFFFFF"/>
            <w:noWrap/>
            <w:vAlign w:val="center"/>
          </w:tcPr>
          <w:p w14:paraId="597A95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EC1DBA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7E150DC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08BD8EC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B1AAD2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6252556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49E4515">
            <w:pPr>
              <w:widowControl/>
              <w:spacing w:line="240" w:lineRule="auto"/>
              <w:ind w:firstLine="0" w:firstLineChars="0"/>
              <w:jc w:val="center"/>
              <w:outlineLvl w:val="1"/>
              <w:rPr>
                <w:rFonts w:eastAsia="等线"/>
                <w:kern w:val="0"/>
                <w:szCs w:val="24"/>
              </w:rPr>
            </w:pPr>
            <w:r>
              <w:rPr>
                <w:rFonts w:eastAsia="等线"/>
                <w:kern w:val="0"/>
                <w:szCs w:val="24"/>
              </w:rPr>
              <w:t xml:space="preserve"> 3.1.3.2 </w:t>
            </w:r>
          </w:p>
        </w:tc>
        <w:tc>
          <w:tcPr>
            <w:tcW w:w="536" w:type="pct"/>
            <w:tcBorders>
              <w:top w:val="nil"/>
              <w:left w:val="nil"/>
              <w:bottom w:val="single" w:color="auto" w:sz="4" w:space="0"/>
              <w:right w:val="single" w:color="auto" w:sz="4" w:space="0"/>
            </w:tcBorders>
            <w:shd w:val="clear" w:color="000000" w:fill="FFFFFF"/>
            <w:vAlign w:val="center"/>
          </w:tcPr>
          <w:p w14:paraId="36CD02FB">
            <w:pPr>
              <w:widowControl/>
              <w:spacing w:line="240" w:lineRule="auto"/>
              <w:ind w:firstLine="0" w:firstLineChars="0"/>
              <w:jc w:val="center"/>
              <w:outlineLvl w:val="1"/>
              <w:rPr>
                <w:rFonts w:eastAsia="等线"/>
                <w:kern w:val="0"/>
                <w:szCs w:val="24"/>
              </w:rPr>
            </w:pPr>
            <w:r>
              <w:rPr>
                <w:rFonts w:eastAsia="等线"/>
                <w:kern w:val="0"/>
                <w:szCs w:val="24"/>
              </w:rPr>
              <w:t xml:space="preserve"> 消防水工程 </w:t>
            </w:r>
          </w:p>
        </w:tc>
        <w:tc>
          <w:tcPr>
            <w:tcW w:w="315" w:type="pct"/>
            <w:tcBorders>
              <w:top w:val="nil"/>
              <w:left w:val="nil"/>
              <w:bottom w:val="single" w:color="auto" w:sz="4" w:space="0"/>
              <w:right w:val="single" w:color="auto" w:sz="4" w:space="0"/>
            </w:tcBorders>
            <w:shd w:val="clear" w:color="000000" w:fill="FFFFFF"/>
            <w:noWrap/>
            <w:vAlign w:val="center"/>
          </w:tcPr>
          <w:p w14:paraId="71F8348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A049EC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3.12 </w:t>
            </w:r>
          </w:p>
        </w:tc>
        <w:tc>
          <w:tcPr>
            <w:tcW w:w="699" w:type="pct"/>
            <w:tcBorders>
              <w:top w:val="nil"/>
              <w:left w:val="nil"/>
              <w:bottom w:val="single" w:color="auto" w:sz="4" w:space="0"/>
              <w:right w:val="single" w:color="auto" w:sz="4" w:space="0"/>
            </w:tcBorders>
            <w:shd w:val="clear" w:color="000000" w:fill="FFFFFF"/>
            <w:noWrap/>
            <w:vAlign w:val="center"/>
          </w:tcPr>
          <w:p w14:paraId="7E4BE98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14A7A1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13BB2D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3.12 </w:t>
            </w:r>
          </w:p>
        </w:tc>
        <w:tc>
          <w:tcPr>
            <w:tcW w:w="109" w:type="pct"/>
            <w:tcBorders>
              <w:top w:val="nil"/>
              <w:left w:val="nil"/>
              <w:bottom w:val="single" w:color="auto" w:sz="4" w:space="0"/>
              <w:right w:val="single" w:color="auto" w:sz="4" w:space="0"/>
            </w:tcBorders>
            <w:shd w:val="clear" w:color="000000" w:fill="FFFFFF"/>
            <w:noWrap/>
            <w:vAlign w:val="center"/>
          </w:tcPr>
          <w:p w14:paraId="4A48585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472D07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53B40F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3DB799D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7960BD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2854BB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BA2759C">
            <w:pPr>
              <w:widowControl/>
              <w:spacing w:line="240" w:lineRule="auto"/>
              <w:ind w:firstLine="0" w:firstLineChars="0"/>
              <w:jc w:val="center"/>
              <w:outlineLvl w:val="1"/>
              <w:rPr>
                <w:rFonts w:eastAsia="等线"/>
                <w:kern w:val="0"/>
                <w:szCs w:val="24"/>
              </w:rPr>
            </w:pPr>
            <w:r>
              <w:rPr>
                <w:rFonts w:eastAsia="等线"/>
                <w:kern w:val="0"/>
                <w:szCs w:val="24"/>
              </w:rPr>
              <w:t xml:space="preserve"> 3.1.3.3 </w:t>
            </w:r>
          </w:p>
        </w:tc>
        <w:tc>
          <w:tcPr>
            <w:tcW w:w="536" w:type="pct"/>
            <w:tcBorders>
              <w:top w:val="nil"/>
              <w:left w:val="nil"/>
              <w:bottom w:val="single" w:color="auto" w:sz="4" w:space="0"/>
              <w:right w:val="single" w:color="auto" w:sz="4" w:space="0"/>
            </w:tcBorders>
            <w:shd w:val="clear" w:color="000000" w:fill="FFFFFF"/>
            <w:vAlign w:val="center"/>
          </w:tcPr>
          <w:p w14:paraId="72868F73">
            <w:pPr>
              <w:widowControl/>
              <w:spacing w:line="240" w:lineRule="auto"/>
              <w:ind w:firstLine="0" w:firstLineChars="0"/>
              <w:jc w:val="center"/>
              <w:outlineLvl w:val="1"/>
              <w:rPr>
                <w:rFonts w:eastAsia="等线"/>
                <w:kern w:val="0"/>
                <w:szCs w:val="24"/>
              </w:rPr>
            </w:pPr>
            <w:r>
              <w:rPr>
                <w:rFonts w:eastAsia="等线"/>
                <w:kern w:val="0"/>
                <w:szCs w:val="24"/>
              </w:rPr>
              <w:t xml:space="preserve"> 消防电工程 </w:t>
            </w:r>
          </w:p>
        </w:tc>
        <w:tc>
          <w:tcPr>
            <w:tcW w:w="315" w:type="pct"/>
            <w:tcBorders>
              <w:top w:val="nil"/>
              <w:left w:val="nil"/>
              <w:bottom w:val="single" w:color="auto" w:sz="4" w:space="0"/>
              <w:right w:val="single" w:color="auto" w:sz="4" w:space="0"/>
            </w:tcBorders>
            <w:shd w:val="clear" w:color="000000" w:fill="FFFFFF"/>
            <w:noWrap/>
            <w:vAlign w:val="center"/>
          </w:tcPr>
          <w:p w14:paraId="2F3A2E4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60F462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1.04 </w:t>
            </w:r>
          </w:p>
        </w:tc>
        <w:tc>
          <w:tcPr>
            <w:tcW w:w="699" w:type="pct"/>
            <w:tcBorders>
              <w:top w:val="nil"/>
              <w:left w:val="nil"/>
              <w:bottom w:val="single" w:color="auto" w:sz="4" w:space="0"/>
              <w:right w:val="single" w:color="auto" w:sz="4" w:space="0"/>
            </w:tcBorders>
            <w:shd w:val="clear" w:color="000000" w:fill="FFFFFF"/>
            <w:noWrap/>
            <w:vAlign w:val="center"/>
          </w:tcPr>
          <w:p w14:paraId="7303C5A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2C3407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78CB4C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1.04 </w:t>
            </w:r>
          </w:p>
        </w:tc>
        <w:tc>
          <w:tcPr>
            <w:tcW w:w="109" w:type="pct"/>
            <w:tcBorders>
              <w:top w:val="nil"/>
              <w:left w:val="nil"/>
              <w:bottom w:val="single" w:color="auto" w:sz="4" w:space="0"/>
              <w:right w:val="single" w:color="auto" w:sz="4" w:space="0"/>
            </w:tcBorders>
            <w:shd w:val="clear" w:color="000000" w:fill="FFFFFF"/>
            <w:noWrap/>
            <w:vAlign w:val="center"/>
          </w:tcPr>
          <w:p w14:paraId="7BFFFBE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66F9CF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22E4A3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3851858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A7C02D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0F5E3C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EB791DC">
            <w:pPr>
              <w:widowControl/>
              <w:spacing w:line="240" w:lineRule="auto"/>
              <w:ind w:firstLine="0" w:firstLineChars="0"/>
              <w:jc w:val="center"/>
              <w:outlineLvl w:val="1"/>
              <w:rPr>
                <w:rFonts w:eastAsia="等线"/>
                <w:kern w:val="0"/>
                <w:szCs w:val="24"/>
              </w:rPr>
            </w:pPr>
            <w:r>
              <w:rPr>
                <w:rFonts w:eastAsia="等线"/>
                <w:kern w:val="0"/>
                <w:szCs w:val="24"/>
              </w:rPr>
              <w:t xml:space="preserve"> 3.1.3.4 </w:t>
            </w:r>
          </w:p>
        </w:tc>
        <w:tc>
          <w:tcPr>
            <w:tcW w:w="536" w:type="pct"/>
            <w:tcBorders>
              <w:top w:val="nil"/>
              <w:left w:val="nil"/>
              <w:bottom w:val="single" w:color="auto" w:sz="4" w:space="0"/>
              <w:right w:val="single" w:color="auto" w:sz="4" w:space="0"/>
            </w:tcBorders>
            <w:shd w:val="clear" w:color="000000" w:fill="FFFFFF"/>
            <w:vAlign w:val="center"/>
          </w:tcPr>
          <w:p w14:paraId="63639D08">
            <w:pPr>
              <w:widowControl/>
              <w:spacing w:line="240" w:lineRule="auto"/>
              <w:ind w:firstLine="0" w:firstLineChars="0"/>
              <w:jc w:val="center"/>
              <w:outlineLvl w:val="1"/>
              <w:rPr>
                <w:rFonts w:eastAsia="等线"/>
                <w:kern w:val="0"/>
                <w:szCs w:val="24"/>
              </w:rPr>
            </w:pPr>
            <w:r>
              <w:rPr>
                <w:rFonts w:eastAsia="等线"/>
                <w:kern w:val="0"/>
                <w:szCs w:val="24"/>
              </w:rPr>
              <w:t xml:space="preserve"> 暖通工程 </w:t>
            </w:r>
          </w:p>
        </w:tc>
        <w:tc>
          <w:tcPr>
            <w:tcW w:w="315" w:type="pct"/>
            <w:tcBorders>
              <w:top w:val="nil"/>
              <w:left w:val="nil"/>
              <w:bottom w:val="single" w:color="auto" w:sz="4" w:space="0"/>
              <w:right w:val="single" w:color="auto" w:sz="4" w:space="0"/>
            </w:tcBorders>
            <w:shd w:val="clear" w:color="000000" w:fill="FFFFFF"/>
            <w:noWrap/>
            <w:vAlign w:val="center"/>
          </w:tcPr>
          <w:p w14:paraId="7F8C1C5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2806A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10.39 </w:t>
            </w:r>
          </w:p>
        </w:tc>
        <w:tc>
          <w:tcPr>
            <w:tcW w:w="699" w:type="pct"/>
            <w:tcBorders>
              <w:top w:val="nil"/>
              <w:left w:val="nil"/>
              <w:bottom w:val="single" w:color="auto" w:sz="4" w:space="0"/>
              <w:right w:val="single" w:color="auto" w:sz="4" w:space="0"/>
            </w:tcBorders>
            <w:shd w:val="clear" w:color="000000" w:fill="FFFFFF"/>
            <w:noWrap/>
            <w:vAlign w:val="center"/>
          </w:tcPr>
          <w:p w14:paraId="4395095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79531E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1A8C4E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10.39 </w:t>
            </w:r>
          </w:p>
        </w:tc>
        <w:tc>
          <w:tcPr>
            <w:tcW w:w="109" w:type="pct"/>
            <w:tcBorders>
              <w:top w:val="nil"/>
              <w:left w:val="nil"/>
              <w:bottom w:val="single" w:color="auto" w:sz="4" w:space="0"/>
              <w:right w:val="single" w:color="auto" w:sz="4" w:space="0"/>
            </w:tcBorders>
            <w:shd w:val="clear" w:color="000000" w:fill="FFFFFF"/>
            <w:noWrap/>
            <w:vAlign w:val="center"/>
          </w:tcPr>
          <w:p w14:paraId="0295FB0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ECB143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5FD3DE1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5DFD2F1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50376E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A0874B8">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42EF013">
            <w:pPr>
              <w:widowControl/>
              <w:spacing w:line="240" w:lineRule="auto"/>
              <w:ind w:firstLine="0" w:firstLineChars="0"/>
              <w:jc w:val="center"/>
              <w:outlineLvl w:val="1"/>
              <w:rPr>
                <w:rFonts w:eastAsia="等线"/>
                <w:kern w:val="0"/>
                <w:szCs w:val="24"/>
              </w:rPr>
            </w:pPr>
            <w:r>
              <w:rPr>
                <w:rFonts w:eastAsia="等线"/>
                <w:kern w:val="0"/>
                <w:szCs w:val="24"/>
              </w:rPr>
              <w:t xml:space="preserve"> 3.1.3.5 </w:t>
            </w:r>
          </w:p>
        </w:tc>
        <w:tc>
          <w:tcPr>
            <w:tcW w:w="536" w:type="pct"/>
            <w:tcBorders>
              <w:top w:val="nil"/>
              <w:left w:val="nil"/>
              <w:bottom w:val="single" w:color="auto" w:sz="4" w:space="0"/>
              <w:right w:val="single" w:color="auto" w:sz="4" w:space="0"/>
            </w:tcBorders>
            <w:shd w:val="clear" w:color="000000" w:fill="FFFFFF"/>
            <w:vAlign w:val="center"/>
          </w:tcPr>
          <w:p w14:paraId="47BCF300">
            <w:pPr>
              <w:widowControl/>
              <w:spacing w:line="240" w:lineRule="auto"/>
              <w:ind w:firstLine="0" w:firstLineChars="0"/>
              <w:jc w:val="center"/>
              <w:outlineLvl w:val="1"/>
              <w:rPr>
                <w:rFonts w:eastAsia="等线"/>
                <w:kern w:val="0"/>
                <w:szCs w:val="24"/>
              </w:rPr>
            </w:pPr>
            <w:r>
              <w:rPr>
                <w:rFonts w:eastAsia="等线"/>
                <w:kern w:val="0"/>
                <w:szCs w:val="24"/>
              </w:rPr>
              <w:t xml:space="preserve"> 变配电工程 </w:t>
            </w:r>
          </w:p>
        </w:tc>
        <w:tc>
          <w:tcPr>
            <w:tcW w:w="315" w:type="pct"/>
            <w:tcBorders>
              <w:top w:val="nil"/>
              <w:left w:val="nil"/>
              <w:bottom w:val="single" w:color="auto" w:sz="4" w:space="0"/>
              <w:right w:val="single" w:color="auto" w:sz="4" w:space="0"/>
            </w:tcBorders>
            <w:shd w:val="clear" w:color="000000" w:fill="FFFFFF"/>
            <w:noWrap/>
            <w:vAlign w:val="center"/>
          </w:tcPr>
          <w:p w14:paraId="36C3342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9B5486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699" w:type="pct"/>
            <w:tcBorders>
              <w:top w:val="nil"/>
              <w:left w:val="nil"/>
              <w:bottom w:val="single" w:color="auto" w:sz="4" w:space="0"/>
              <w:right w:val="single" w:color="auto" w:sz="4" w:space="0"/>
            </w:tcBorders>
            <w:shd w:val="clear" w:color="000000" w:fill="FFFFFF"/>
            <w:noWrap/>
            <w:vAlign w:val="center"/>
          </w:tcPr>
          <w:p w14:paraId="3AA7C87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1C2AC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4548C4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109" w:type="pct"/>
            <w:tcBorders>
              <w:top w:val="nil"/>
              <w:left w:val="nil"/>
              <w:bottom w:val="single" w:color="auto" w:sz="4" w:space="0"/>
              <w:right w:val="single" w:color="auto" w:sz="4" w:space="0"/>
            </w:tcBorders>
            <w:shd w:val="clear" w:color="000000" w:fill="FFFFFF"/>
            <w:noWrap/>
            <w:vAlign w:val="center"/>
          </w:tcPr>
          <w:p w14:paraId="2A9717C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178E54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1601559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4C3CAE6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EFAE3F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5FA5E2F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1725F3C">
            <w:pPr>
              <w:widowControl/>
              <w:spacing w:line="240" w:lineRule="auto"/>
              <w:ind w:firstLine="0" w:firstLineChars="0"/>
              <w:jc w:val="center"/>
              <w:outlineLvl w:val="1"/>
              <w:rPr>
                <w:rFonts w:eastAsia="等线"/>
                <w:kern w:val="0"/>
                <w:szCs w:val="24"/>
              </w:rPr>
            </w:pPr>
            <w:r>
              <w:rPr>
                <w:rFonts w:eastAsia="等线"/>
                <w:kern w:val="0"/>
                <w:szCs w:val="24"/>
              </w:rPr>
              <w:t xml:space="preserve"> 3.1.3.6 </w:t>
            </w:r>
          </w:p>
        </w:tc>
        <w:tc>
          <w:tcPr>
            <w:tcW w:w="536" w:type="pct"/>
            <w:tcBorders>
              <w:top w:val="nil"/>
              <w:left w:val="nil"/>
              <w:bottom w:val="single" w:color="auto" w:sz="4" w:space="0"/>
              <w:right w:val="single" w:color="auto" w:sz="4" w:space="0"/>
            </w:tcBorders>
            <w:shd w:val="clear" w:color="000000" w:fill="FFFFFF"/>
            <w:vAlign w:val="center"/>
          </w:tcPr>
          <w:p w14:paraId="1BBC309B">
            <w:pPr>
              <w:widowControl/>
              <w:spacing w:line="240" w:lineRule="auto"/>
              <w:ind w:firstLine="0" w:firstLineChars="0"/>
              <w:jc w:val="center"/>
              <w:outlineLvl w:val="1"/>
              <w:rPr>
                <w:rFonts w:eastAsia="等线"/>
                <w:kern w:val="0"/>
                <w:szCs w:val="24"/>
              </w:rPr>
            </w:pPr>
            <w:r>
              <w:rPr>
                <w:rFonts w:eastAsia="等线"/>
                <w:kern w:val="0"/>
                <w:szCs w:val="24"/>
              </w:rPr>
              <w:t xml:space="preserve"> 强电工程 </w:t>
            </w:r>
          </w:p>
        </w:tc>
        <w:tc>
          <w:tcPr>
            <w:tcW w:w="315" w:type="pct"/>
            <w:tcBorders>
              <w:top w:val="nil"/>
              <w:left w:val="nil"/>
              <w:bottom w:val="single" w:color="auto" w:sz="4" w:space="0"/>
              <w:right w:val="single" w:color="auto" w:sz="4" w:space="0"/>
            </w:tcBorders>
            <w:shd w:val="clear" w:color="000000" w:fill="FFFFFF"/>
            <w:noWrap/>
            <w:vAlign w:val="center"/>
          </w:tcPr>
          <w:p w14:paraId="1DA1597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1F10CB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699" w:type="pct"/>
            <w:tcBorders>
              <w:top w:val="nil"/>
              <w:left w:val="nil"/>
              <w:bottom w:val="single" w:color="auto" w:sz="4" w:space="0"/>
              <w:right w:val="single" w:color="auto" w:sz="4" w:space="0"/>
            </w:tcBorders>
            <w:shd w:val="clear" w:color="000000" w:fill="FFFFFF"/>
            <w:noWrap/>
            <w:vAlign w:val="center"/>
          </w:tcPr>
          <w:p w14:paraId="2780D32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4326B0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D407A7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109" w:type="pct"/>
            <w:tcBorders>
              <w:top w:val="nil"/>
              <w:left w:val="nil"/>
              <w:bottom w:val="single" w:color="auto" w:sz="4" w:space="0"/>
              <w:right w:val="single" w:color="auto" w:sz="4" w:space="0"/>
            </w:tcBorders>
            <w:shd w:val="clear" w:color="000000" w:fill="FFFFFF"/>
            <w:noWrap/>
            <w:vAlign w:val="center"/>
          </w:tcPr>
          <w:p w14:paraId="5DA6939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A793E4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78581B7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67236C7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505EEC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7F961F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A01110B">
            <w:pPr>
              <w:widowControl/>
              <w:spacing w:line="240" w:lineRule="auto"/>
              <w:ind w:firstLine="0" w:firstLineChars="0"/>
              <w:jc w:val="center"/>
              <w:outlineLvl w:val="1"/>
              <w:rPr>
                <w:rFonts w:eastAsia="等线"/>
                <w:kern w:val="0"/>
                <w:szCs w:val="24"/>
              </w:rPr>
            </w:pPr>
            <w:r>
              <w:rPr>
                <w:rFonts w:eastAsia="等线"/>
                <w:kern w:val="0"/>
                <w:szCs w:val="24"/>
              </w:rPr>
              <w:t xml:space="preserve"> 3.1.3.7 </w:t>
            </w:r>
          </w:p>
        </w:tc>
        <w:tc>
          <w:tcPr>
            <w:tcW w:w="536" w:type="pct"/>
            <w:tcBorders>
              <w:top w:val="nil"/>
              <w:left w:val="nil"/>
              <w:bottom w:val="single" w:color="auto" w:sz="4" w:space="0"/>
              <w:right w:val="single" w:color="auto" w:sz="4" w:space="0"/>
            </w:tcBorders>
            <w:shd w:val="clear" w:color="000000" w:fill="FFFFFF"/>
            <w:vAlign w:val="center"/>
          </w:tcPr>
          <w:p w14:paraId="15F7C1BE">
            <w:pPr>
              <w:widowControl/>
              <w:spacing w:line="240" w:lineRule="auto"/>
              <w:ind w:firstLine="0" w:firstLineChars="0"/>
              <w:jc w:val="center"/>
              <w:outlineLvl w:val="1"/>
              <w:rPr>
                <w:rFonts w:eastAsia="等线"/>
                <w:kern w:val="0"/>
                <w:szCs w:val="24"/>
              </w:rPr>
            </w:pPr>
            <w:r>
              <w:rPr>
                <w:rFonts w:eastAsia="等线"/>
                <w:kern w:val="0"/>
                <w:szCs w:val="24"/>
              </w:rPr>
              <w:t xml:space="preserve"> 光彩工程 </w:t>
            </w:r>
          </w:p>
        </w:tc>
        <w:tc>
          <w:tcPr>
            <w:tcW w:w="315" w:type="pct"/>
            <w:tcBorders>
              <w:top w:val="nil"/>
              <w:left w:val="nil"/>
              <w:bottom w:val="single" w:color="auto" w:sz="4" w:space="0"/>
              <w:right w:val="single" w:color="auto" w:sz="4" w:space="0"/>
            </w:tcBorders>
            <w:shd w:val="clear" w:color="000000" w:fill="FFFFFF"/>
            <w:noWrap/>
            <w:vAlign w:val="center"/>
          </w:tcPr>
          <w:p w14:paraId="5CD05B7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052662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3.12 </w:t>
            </w:r>
          </w:p>
        </w:tc>
        <w:tc>
          <w:tcPr>
            <w:tcW w:w="699" w:type="pct"/>
            <w:tcBorders>
              <w:top w:val="nil"/>
              <w:left w:val="nil"/>
              <w:bottom w:val="single" w:color="auto" w:sz="4" w:space="0"/>
              <w:right w:val="single" w:color="auto" w:sz="4" w:space="0"/>
            </w:tcBorders>
            <w:shd w:val="clear" w:color="000000" w:fill="FFFFFF"/>
            <w:noWrap/>
            <w:vAlign w:val="center"/>
          </w:tcPr>
          <w:p w14:paraId="3425082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BB5DBC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ABCB8C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3.12 </w:t>
            </w:r>
          </w:p>
        </w:tc>
        <w:tc>
          <w:tcPr>
            <w:tcW w:w="109" w:type="pct"/>
            <w:tcBorders>
              <w:top w:val="nil"/>
              <w:left w:val="nil"/>
              <w:bottom w:val="single" w:color="auto" w:sz="4" w:space="0"/>
              <w:right w:val="single" w:color="auto" w:sz="4" w:space="0"/>
            </w:tcBorders>
            <w:shd w:val="clear" w:color="000000" w:fill="FFFFFF"/>
            <w:noWrap/>
            <w:vAlign w:val="center"/>
          </w:tcPr>
          <w:p w14:paraId="1508BA0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AD65AD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5C66D27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6FA46D6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205EA4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A44711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52FEEBE">
            <w:pPr>
              <w:widowControl/>
              <w:spacing w:line="240" w:lineRule="auto"/>
              <w:ind w:firstLine="0" w:firstLineChars="0"/>
              <w:jc w:val="center"/>
              <w:outlineLvl w:val="1"/>
              <w:rPr>
                <w:rFonts w:eastAsia="等线"/>
                <w:kern w:val="0"/>
                <w:szCs w:val="24"/>
              </w:rPr>
            </w:pPr>
            <w:r>
              <w:rPr>
                <w:rFonts w:eastAsia="等线"/>
                <w:kern w:val="0"/>
                <w:szCs w:val="24"/>
              </w:rPr>
              <w:t xml:space="preserve"> 3.1.3.8 </w:t>
            </w:r>
          </w:p>
        </w:tc>
        <w:tc>
          <w:tcPr>
            <w:tcW w:w="536" w:type="pct"/>
            <w:tcBorders>
              <w:top w:val="nil"/>
              <w:left w:val="nil"/>
              <w:bottom w:val="single" w:color="auto" w:sz="4" w:space="0"/>
              <w:right w:val="single" w:color="auto" w:sz="4" w:space="0"/>
            </w:tcBorders>
            <w:shd w:val="clear" w:color="000000" w:fill="FFFFFF"/>
            <w:vAlign w:val="center"/>
          </w:tcPr>
          <w:p w14:paraId="1AE6905E">
            <w:pPr>
              <w:widowControl/>
              <w:spacing w:line="240" w:lineRule="auto"/>
              <w:ind w:firstLine="0" w:firstLineChars="0"/>
              <w:jc w:val="center"/>
              <w:outlineLvl w:val="1"/>
              <w:rPr>
                <w:rFonts w:eastAsia="等线"/>
                <w:kern w:val="0"/>
                <w:szCs w:val="24"/>
              </w:rPr>
            </w:pPr>
            <w:r>
              <w:rPr>
                <w:rFonts w:eastAsia="等线"/>
                <w:kern w:val="0"/>
                <w:szCs w:val="24"/>
              </w:rPr>
              <w:t xml:space="preserve"> 建筑智能化工程 </w:t>
            </w:r>
          </w:p>
        </w:tc>
        <w:tc>
          <w:tcPr>
            <w:tcW w:w="315" w:type="pct"/>
            <w:tcBorders>
              <w:top w:val="nil"/>
              <w:left w:val="nil"/>
              <w:bottom w:val="single" w:color="auto" w:sz="4" w:space="0"/>
              <w:right w:val="single" w:color="auto" w:sz="4" w:space="0"/>
            </w:tcBorders>
            <w:shd w:val="clear" w:color="000000" w:fill="FFFFFF"/>
            <w:noWrap/>
            <w:vAlign w:val="center"/>
          </w:tcPr>
          <w:p w14:paraId="1A3D397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9D289D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699" w:type="pct"/>
            <w:tcBorders>
              <w:top w:val="nil"/>
              <w:left w:val="nil"/>
              <w:bottom w:val="single" w:color="auto" w:sz="4" w:space="0"/>
              <w:right w:val="single" w:color="auto" w:sz="4" w:space="0"/>
            </w:tcBorders>
            <w:shd w:val="clear" w:color="000000" w:fill="FFFFFF"/>
            <w:noWrap/>
            <w:vAlign w:val="center"/>
          </w:tcPr>
          <w:p w14:paraId="5CFE970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DF4E1E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8B262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4.16 </w:t>
            </w:r>
          </w:p>
        </w:tc>
        <w:tc>
          <w:tcPr>
            <w:tcW w:w="109" w:type="pct"/>
            <w:tcBorders>
              <w:top w:val="nil"/>
              <w:left w:val="nil"/>
              <w:bottom w:val="single" w:color="auto" w:sz="4" w:space="0"/>
              <w:right w:val="single" w:color="auto" w:sz="4" w:space="0"/>
            </w:tcBorders>
            <w:shd w:val="clear" w:color="000000" w:fill="FFFFFF"/>
            <w:noWrap/>
            <w:vAlign w:val="center"/>
          </w:tcPr>
          <w:p w14:paraId="4343415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62F8A8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68E1BBD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36F0622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EF14DD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237A0DC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EB2A751">
            <w:pPr>
              <w:widowControl/>
              <w:spacing w:line="240" w:lineRule="auto"/>
              <w:ind w:firstLine="0" w:firstLineChars="0"/>
              <w:jc w:val="center"/>
              <w:outlineLvl w:val="1"/>
              <w:rPr>
                <w:rFonts w:eastAsia="等线"/>
                <w:kern w:val="0"/>
                <w:szCs w:val="24"/>
              </w:rPr>
            </w:pPr>
            <w:r>
              <w:rPr>
                <w:rFonts w:eastAsia="等线"/>
                <w:kern w:val="0"/>
                <w:szCs w:val="24"/>
              </w:rPr>
              <w:t xml:space="preserve"> 3.1.3.9 </w:t>
            </w:r>
          </w:p>
        </w:tc>
        <w:tc>
          <w:tcPr>
            <w:tcW w:w="536" w:type="pct"/>
            <w:tcBorders>
              <w:top w:val="nil"/>
              <w:left w:val="nil"/>
              <w:bottom w:val="single" w:color="auto" w:sz="4" w:space="0"/>
              <w:right w:val="single" w:color="auto" w:sz="4" w:space="0"/>
            </w:tcBorders>
            <w:shd w:val="clear" w:color="000000" w:fill="FFFFFF"/>
            <w:vAlign w:val="center"/>
          </w:tcPr>
          <w:p w14:paraId="66C997DA">
            <w:pPr>
              <w:widowControl/>
              <w:spacing w:line="240" w:lineRule="auto"/>
              <w:ind w:firstLine="0" w:firstLineChars="0"/>
              <w:jc w:val="center"/>
              <w:outlineLvl w:val="1"/>
              <w:rPr>
                <w:rFonts w:eastAsia="等线"/>
                <w:kern w:val="0"/>
                <w:szCs w:val="24"/>
              </w:rPr>
            </w:pPr>
            <w:r>
              <w:rPr>
                <w:rFonts w:eastAsia="等线"/>
                <w:kern w:val="0"/>
                <w:szCs w:val="24"/>
              </w:rPr>
              <w:t xml:space="preserve"> 抗震支架工程 </w:t>
            </w:r>
          </w:p>
        </w:tc>
        <w:tc>
          <w:tcPr>
            <w:tcW w:w="315" w:type="pct"/>
            <w:tcBorders>
              <w:top w:val="nil"/>
              <w:left w:val="nil"/>
              <w:bottom w:val="single" w:color="auto" w:sz="4" w:space="0"/>
              <w:right w:val="single" w:color="auto" w:sz="4" w:space="0"/>
            </w:tcBorders>
            <w:shd w:val="clear" w:color="000000" w:fill="FFFFFF"/>
            <w:noWrap/>
            <w:vAlign w:val="center"/>
          </w:tcPr>
          <w:p w14:paraId="5ED386B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3E3483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1.04 </w:t>
            </w:r>
          </w:p>
        </w:tc>
        <w:tc>
          <w:tcPr>
            <w:tcW w:w="699" w:type="pct"/>
            <w:tcBorders>
              <w:top w:val="nil"/>
              <w:left w:val="nil"/>
              <w:bottom w:val="single" w:color="auto" w:sz="4" w:space="0"/>
              <w:right w:val="single" w:color="auto" w:sz="4" w:space="0"/>
            </w:tcBorders>
            <w:shd w:val="clear" w:color="000000" w:fill="FFFFFF"/>
            <w:noWrap/>
            <w:vAlign w:val="center"/>
          </w:tcPr>
          <w:p w14:paraId="7156088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C91CC7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05E4F6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1.04 </w:t>
            </w:r>
          </w:p>
        </w:tc>
        <w:tc>
          <w:tcPr>
            <w:tcW w:w="109" w:type="pct"/>
            <w:tcBorders>
              <w:top w:val="nil"/>
              <w:left w:val="nil"/>
              <w:bottom w:val="single" w:color="auto" w:sz="4" w:space="0"/>
              <w:right w:val="single" w:color="auto" w:sz="4" w:space="0"/>
            </w:tcBorders>
            <w:shd w:val="clear" w:color="000000" w:fill="FFFFFF"/>
            <w:noWrap/>
            <w:vAlign w:val="center"/>
          </w:tcPr>
          <w:p w14:paraId="4D189ED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491C2E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207.89 </w:t>
            </w:r>
          </w:p>
        </w:tc>
        <w:tc>
          <w:tcPr>
            <w:tcW w:w="443" w:type="pct"/>
            <w:tcBorders>
              <w:top w:val="nil"/>
              <w:left w:val="nil"/>
              <w:bottom w:val="single" w:color="auto" w:sz="4" w:space="0"/>
              <w:right w:val="single" w:color="auto" w:sz="4" w:space="0"/>
            </w:tcBorders>
            <w:shd w:val="clear" w:color="000000" w:fill="FFFFFF"/>
            <w:noWrap/>
            <w:vAlign w:val="center"/>
          </w:tcPr>
          <w:p w14:paraId="26EF890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4E690C0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EFFB97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F614298">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C6F4A16">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3.20 </w:t>
            </w:r>
          </w:p>
        </w:tc>
        <w:tc>
          <w:tcPr>
            <w:tcW w:w="536" w:type="pct"/>
            <w:tcBorders>
              <w:top w:val="nil"/>
              <w:left w:val="nil"/>
              <w:bottom w:val="single" w:color="auto" w:sz="4" w:space="0"/>
              <w:right w:val="single" w:color="auto" w:sz="4" w:space="0"/>
            </w:tcBorders>
            <w:shd w:val="clear" w:color="000000" w:fill="FFFFFF"/>
            <w:vAlign w:val="center"/>
          </w:tcPr>
          <w:p w14:paraId="7479E9B5">
            <w:pPr>
              <w:widowControl/>
              <w:spacing w:line="240" w:lineRule="auto"/>
              <w:ind w:firstLine="0" w:firstLineChars="0"/>
              <w:jc w:val="center"/>
              <w:outlineLvl w:val="0"/>
              <w:rPr>
                <w:rFonts w:eastAsia="等线"/>
                <w:kern w:val="0"/>
                <w:szCs w:val="24"/>
              </w:rPr>
            </w:pPr>
            <w:r>
              <w:rPr>
                <w:rFonts w:eastAsia="等线"/>
                <w:kern w:val="0"/>
                <w:szCs w:val="24"/>
              </w:rPr>
              <w:t xml:space="preserve"> 潮流运动驿站 </w:t>
            </w:r>
          </w:p>
        </w:tc>
        <w:tc>
          <w:tcPr>
            <w:tcW w:w="315" w:type="pct"/>
            <w:tcBorders>
              <w:top w:val="nil"/>
              <w:left w:val="nil"/>
              <w:bottom w:val="single" w:color="auto" w:sz="4" w:space="0"/>
              <w:right w:val="single" w:color="auto" w:sz="4" w:space="0"/>
            </w:tcBorders>
            <w:shd w:val="clear" w:color="000000" w:fill="FFFFFF"/>
            <w:noWrap/>
            <w:vAlign w:val="center"/>
          </w:tcPr>
          <w:p w14:paraId="0407BC0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15.60 </w:t>
            </w:r>
          </w:p>
        </w:tc>
        <w:tc>
          <w:tcPr>
            <w:tcW w:w="315" w:type="pct"/>
            <w:tcBorders>
              <w:top w:val="nil"/>
              <w:left w:val="nil"/>
              <w:bottom w:val="single" w:color="auto" w:sz="4" w:space="0"/>
              <w:right w:val="single" w:color="auto" w:sz="4" w:space="0"/>
            </w:tcBorders>
            <w:shd w:val="clear" w:color="000000" w:fill="FFFFFF"/>
            <w:noWrap/>
            <w:vAlign w:val="center"/>
          </w:tcPr>
          <w:p w14:paraId="37C5AC1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5.10 </w:t>
            </w:r>
          </w:p>
        </w:tc>
        <w:tc>
          <w:tcPr>
            <w:tcW w:w="699" w:type="pct"/>
            <w:tcBorders>
              <w:top w:val="nil"/>
              <w:left w:val="nil"/>
              <w:bottom w:val="single" w:color="auto" w:sz="4" w:space="0"/>
              <w:right w:val="single" w:color="auto" w:sz="4" w:space="0"/>
            </w:tcBorders>
            <w:shd w:val="clear" w:color="000000" w:fill="FFFFFF"/>
            <w:noWrap/>
            <w:vAlign w:val="center"/>
          </w:tcPr>
          <w:p w14:paraId="3566D94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5A9344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074690D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20.70 </w:t>
            </w:r>
          </w:p>
        </w:tc>
        <w:tc>
          <w:tcPr>
            <w:tcW w:w="109" w:type="pct"/>
            <w:tcBorders>
              <w:top w:val="nil"/>
              <w:left w:val="nil"/>
              <w:bottom w:val="single" w:color="auto" w:sz="4" w:space="0"/>
              <w:right w:val="single" w:color="auto" w:sz="4" w:space="0"/>
            </w:tcBorders>
            <w:shd w:val="clear" w:color="000000" w:fill="FFFFFF"/>
            <w:noWrap/>
            <w:vAlign w:val="center"/>
          </w:tcPr>
          <w:p w14:paraId="392E1DF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94001C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67918EA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6,900.00 </w:t>
            </w:r>
          </w:p>
        </w:tc>
        <w:tc>
          <w:tcPr>
            <w:tcW w:w="963" w:type="pct"/>
            <w:tcBorders>
              <w:top w:val="nil"/>
              <w:left w:val="nil"/>
              <w:bottom w:val="single" w:color="auto" w:sz="4" w:space="0"/>
              <w:right w:val="single" w:color="auto" w:sz="4" w:space="0"/>
            </w:tcBorders>
            <w:shd w:val="clear" w:color="000000" w:fill="FFFFFF"/>
            <w:noWrap/>
            <w:vAlign w:val="center"/>
          </w:tcPr>
          <w:p w14:paraId="561A889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2F5EBB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01593BE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1449D02">
            <w:pPr>
              <w:widowControl/>
              <w:spacing w:line="240" w:lineRule="auto"/>
              <w:ind w:firstLine="0" w:firstLineChars="0"/>
              <w:jc w:val="center"/>
              <w:outlineLvl w:val="1"/>
              <w:rPr>
                <w:rFonts w:eastAsia="等线"/>
                <w:kern w:val="0"/>
                <w:szCs w:val="24"/>
              </w:rPr>
            </w:pPr>
            <w:r>
              <w:rPr>
                <w:rFonts w:eastAsia="等线"/>
                <w:kern w:val="0"/>
                <w:szCs w:val="24"/>
              </w:rPr>
              <w:t xml:space="preserve"> 3.2.1 </w:t>
            </w:r>
          </w:p>
        </w:tc>
        <w:tc>
          <w:tcPr>
            <w:tcW w:w="536" w:type="pct"/>
            <w:tcBorders>
              <w:top w:val="nil"/>
              <w:left w:val="nil"/>
              <w:bottom w:val="single" w:color="auto" w:sz="4" w:space="0"/>
              <w:right w:val="single" w:color="auto" w:sz="4" w:space="0"/>
            </w:tcBorders>
            <w:shd w:val="clear" w:color="000000" w:fill="FFFFFF"/>
            <w:vAlign w:val="center"/>
          </w:tcPr>
          <w:p w14:paraId="10481CC3">
            <w:pPr>
              <w:widowControl/>
              <w:spacing w:line="240" w:lineRule="auto"/>
              <w:ind w:firstLine="0" w:firstLineChars="0"/>
              <w:jc w:val="center"/>
              <w:outlineLvl w:val="1"/>
              <w:rPr>
                <w:rFonts w:eastAsia="等线"/>
                <w:kern w:val="0"/>
                <w:szCs w:val="24"/>
              </w:rPr>
            </w:pPr>
            <w:r>
              <w:rPr>
                <w:rFonts w:eastAsia="等线"/>
                <w:kern w:val="0"/>
                <w:szCs w:val="24"/>
              </w:rPr>
              <w:t xml:space="preserve"> 土建工程 </w:t>
            </w:r>
          </w:p>
        </w:tc>
        <w:tc>
          <w:tcPr>
            <w:tcW w:w="315" w:type="pct"/>
            <w:tcBorders>
              <w:top w:val="nil"/>
              <w:left w:val="nil"/>
              <w:bottom w:val="single" w:color="auto" w:sz="4" w:space="0"/>
              <w:right w:val="single" w:color="auto" w:sz="4" w:space="0"/>
            </w:tcBorders>
            <w:shd w:val="clear" w:color="000000" w:fill="FFFFFF"/>
            <w:noWrap/>
            <w:vAlign w:val="center"/>
          </w:tcPr>
          <w:p w14:paraId="39841F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 </w:t>
            </w:r>
          </w:p>
        </w:tc>
        <w:tc>
          <w:tcPr>
            <w:tcW w:w="315" w:type="pct"/>
            <w:tcBorders>
              <w:top w:val="nil"/>
              <w:left w:val="nil"/>
              <w:bottom w:val="single" w:color="auto" w:sz="4" w:space="0"/>
              <w:right w:val="single" w:color="auto" w:sz="4" w:space="0"/>
            </w:tcBorders>
            <w:shd w:val="clear" w:color="000000" w:fill="FFFFFF"/>
            <w:noWrap/>
            <w:vAlign w:val="center"/>
          </w:tcPr>
          <w:p w14:paraId="1CC5202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516FCE8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953517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1C68E0B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 </w:t>
            </w:r>
          </w:p>
        </w:tc>
        <w:tc>
          <w:tcPr>
            <w:tcW w:w="109" w:type="pct"/>
            <w:tcBorders>
              <w:top w:val="nil"/>
              <w:left w:val="nil"/>
              <w:bottom w:val="single" w:color="auto" w:sz="4" w:space="0"/>
              <w:right w:val="single" w:color="auto" w:sz="4" w:space="0"/>
            </w:tcBorders>
            <w:shd w:val="clear" w:color="000000" w:fill="FFFFFF"/>
            <w:noWrap/>
            <w:vAlign w:val="center"/>
          </w:tcPr>
          <w:p w14:paraId="7E8216A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FAB479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48E6B76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56180B0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36B95A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5263AB2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75AE54D">
            <w:pPr>
              <w:widowControl/>
              <w:spacing w:line="240" w:lineRule="auto"/>
              <w:ind w:firstLine="0" w:firstLineChars="0"/>
              <w:jc w:val="center"/>
              <w:outlineLvl w:val="1"/>
              <w:rPr>
                <w:rFonts w:eastAsia="等线"/>
                <w:kern w:val="0"/>
                <w:szCs w:val="24"/>
              </w:rPr>
            </w:pPr>
            <w:r>
              <w:rPr>
                <w:rFonts w:eastAsia="等线"/>
                <w:kern w:val="0"/>
                <w:szCs w:val="24"/>
              </w:rPr>
              <w:t xml:space="preserve"> 3.2.1.1 </w:t>
            </w:r>
          </w:p>
        </w:tc>
        <w:tc>
          <w:tcPr>
            <w:tcW w:w="536" w:type="pct"/>
            <w:tcBorders>
              <w:top w:val="nil"/>
              <w:left w:val="nil"/>
              <w:bottom w:val="single" w:color="auto" w:sz="4" w:space="0"/>
              <w:right w:val="single" w:color="auto" w:sz="4" w:space="0"/>
            </w:tcBorders>
            <w:shd w:val="clear" w:color="000000" w:fill="FFFFFF"/>
            <w:vAlign w:val="center"/>
          </w:tcPr>
          <w:p w14:paraId="551BAE83">
            <w:pPr>
              <w:widowControl/>
              <w:spacing w:line="240" w:lineRule="auto"/>
              <w:ind w:firstLine="0" w:firstLineChars="0"/>
              <w:jc w:val="center"/>
              <w:outlineLvl w:val="1"/>
              <w:rPr>
                <w:rFonts w:eastAsia="等线"/>
                <w:kern w:val="0"/>
                <w:szCs w:val="24"/>
              </w:rPr>
            </w:pPr>
            <w:r>
              <w:rPr>
                <w:rFonts w:eastAsia="等线"/>
                <w:kern w:val="0"/>
                <w:szCs w:val="24"/>
              </w:rPr>
              <w:t xml:space="preserve"> 土护降及地基处理工程 </w:t>
            </w:r>
          </w:p>
        </w:tc>
        <w:tc>
          <w:tcPr>
            <w:tcW w:w="315" w:type="pct"/>
            <w:tcBorders>
              <w:top w:val="nil"/>
              <w:left w:val="nil"/>
              <w:bottom w:val="single" w:color="auto" w:sz="4" w:space="0"/>
              <w:right w:val="single" w:color="auto" w:sz="4" w:space="0"/>
            </w:tcBorders>
            <w:shd w:val="clear" w:color="000000" w:fill="FFFFFF"/>
            <w:noWrap/>
            <w:vAlign w:val="center"/>
          </w:tcPr>
          <w:p w14:paraId="2202C05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315" w:type="pct"/>
            <w:tcBorders>
              <w:top w:val="nil"/>
              <w:left w:val="nil"/>
              <w:bottom w:val="single" w:color="auto" w:sz="4" w:space="0"/>
              <w:right w:val="single" w:color="auto" w:sz="4" w:space="0"/>
            </w:tcBorders>
            <w:shd w:val="clear" w:color="000000" w:fill="FFFFFF"/>
            <w:noWrap/>
            <w:vAlign w:val="center"/>
          </w:tcPr>
          <w:p w14:paraId="5E99A0E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6BE627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0D4FB1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5B1D5E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109" w:type="pct"/>
            <w:tcBorders>
              <w:top w:val="nil"/>
              <w:left w:val="nil"/>
              <w:bottom w:val="single" w:color="auto" w:sz="4" w:space="0"/>
              <w:right w:val="single" w:color="auto" w:sz="4" w:space="0"/>
            </w:tcBorders>
            <w:shd w:val="clear" w:color="000000" w:fill="FFFFFF"/>
            <w:noWrap/>
            <w:vAlign w:val="center"/>
          </w:tcPr>
          <w:p w14:paraId="226902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1871AB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2719192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1,500.00 </w:t>
            </w:r>
          </w:p>
        </w:tc>
        <w:tc>
          <w:tcPr>
            <w:tcW w:w="963" w:type="pct"/>
            <w:tcBorders>
              <w:top w:val="nil"/>
              <w:left w:val="nil"/>
              <w:bottom w:val="single" w:color="auto" w:sz="4" w:space="0"/>
              <w:right w:val="single" w:color="auto" w:sz="4" w:space="0"/>
            </w:tcBorders>
            <w:shd w:val="clear" w:color="000000" w:fill="FFFFFF"/>
            <w:noWrap/>
            <w:vAlign w:val="center"/>
          </w:tcPr>
          <w:p w14:paraId="08E5CC6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2DE39F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5FC0F8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4AAB862">
            <w:pPr>
              <w:widowControl/>
              <w:spacing w:line="240" w:lineRule="auto"/>
              <w:ind w:firstLine="0" w:firstLineChars="0"/>
              <w:jc w:val="center"/>
              <w:outlineLvl w:val="1"/>
              <w:rPr>
                <w:rFonts w:eastAsia="等线"/>
                <w:kern w:val="0"/>
                <w:szCs w:val="24"/>
              </w:rPr>
            </w:pPr>
            <w:r>
              <w:rPr>
                <w:rFonts w:eastAsia="等线"/>
                <w:kern w:val="0"/>
                <w:szCs w:val="24"/>
              </w:rPr>
              <w:t xml:space="preserve"> 3.2.1.2 </w:t>
            </w:r>
          </w:p>
        </w:tc>
        <w:tc>
          <w:tcPr>
            <w:tcW w:w="536" w:type="pct"/>
            <w:tcBorders>
              <w:top w:val="nil"/>
              <w:left w:val="nil"/>
              <w:bottom w:val="single" w:color="auto" w:sz="4" w:space="0"/>
              <w:right w:val="single" w:color="auto" w:sz="4" w:space="0"/>
            </w:tcBorders>
            <w:shd w:val="clear" w:color="000000" w:fill="FFFFFF"/>
            <w:vAlign w:val="center"/>
          </w:tcPr>
          <w:p w14:paraId="34707C0B">
            <w:pPr>
              <w:widowControl/>
              <w:spacing w:line="240" w:lineRule="auto"/>
              <w:ind w:firstLine="0" w:firstLineChars="0"/>
              <w:jc w:val="center"/>
              <w:outlineLvl w:val="1"/>
              <w:rPr>
                <w:rFonts w:eastAsia="等线"/>
                <w:kern w:val="0"/>
                <w:szCs w:val="24"/>
              </w:rPr>
            </w:pPr>
            <w:r>
              <w:rPr>
                <w:rFonts w:eastAsia="等线"/>
                <w:kern w:val="0"/>
                <w:szCs w:val="24"/>
              </w:rPr>
              <w:t xml:space="preserve"> 地上部分土建 </w:t>
            </w:r>
          </w:p>
        </w:tc>
        <w:tc>
          <w:tcPr>
            <w:tcW w:w="315" w:type="pct"/>
            <w:tcBorders>
              <w:top w:val="nil"/>
              <w:left w:val="nil"/>
              <w:bottom w:val="single" w:color="auto" w:sz="4" w:space="0"/>
              <w:right w:val="single" w:color="auto" w:sz="4" w:space="0"/>
            </w:tcBorders>
            <w:shd w:val="clear" w:color="000000" w:fill="FFFFFF"/>
            <w:noWrap/>
            <w:vAlign w:val="center"/>
          </w:tcPr>
          <w:p w14:paraId="5A536FD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 </w:t>
            </w:r>
          </w:p>
        </w:tc>
        <w:tc>
          <w:tcPr>
            <w:tcW w:w="315" w:type="pct"/>
            <w:tcBorders>
              <w:top w:val="nil"/>
              <w:left w:val="nil"/>
              <w:bottom w:val="single" w:color="auto" w:sz="4" w:space="0"/>
              <w:right w:val="single" w:color="auto" w:sz="4" w:space="0"/>
            </w:tcBorders>
            <w:shd w:val="clear" w:color="000000" w:fill="FFFFFF"/>
            <w:noWrap/>
            <w:vAlign w:val="center"/>
          </w:tcPr>
          <w:p w14:paraId="4DF552C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775A2C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6F2FAF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291EE6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 </w:t>
            </w:r>
          </w:p>
        </w:tc>
        <w:tc>
          <w:tcPr>
            <w:tcW w:w="109" w:type="pct"/>
            <w:tcBorders>
              <w:top w:val="nil"/>
              <w:left w:val="nil"/>
              <w:bottom w:val="single" w:color="auto" w:sz="4" w:space="0"/>
              <w:right w:val="single" w:color="auto" w:sz="4" w:space="0"/>
            </w:tcBorders>
            <w:shd w:val="clear" w:color="000000" w:fill="FFFFFF"/>
            <w:noWrap/>
            <w:vAlign w:val="center"/>
          </w:tcPr>
          <w:p w14:paraId="7373D3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D76D6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130B0EC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2,500.00 </w:t>
            </w:r>
          </w:p>
        </w:tc>
        <w:tc>
          <w:tcPr>
            <w:tcW w:w="963" w:type="pct"/>
            <w:tcBorders>
              <w:top w:val="nil"/>
              <w:left w:val="nil"/>
              <w:bottom w:val="single" w:color="auto" w:sz="4" w:space="0"/>
              <w:right w:val="single" w:color="auto" w:sz="4" w:space="0"/>
            </w:tcBorders>
            <w:shd w:val="clear" w:color="000000" w:fill="FFFFFF"/>
            <w:noWrap/>
            <w:vAlign w:val="center"/>
          </w:tcPr>
          <w:p w14:paraId="2A436D7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7CC5C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0DED43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1EC15FD">
            <w:pPr>
              <w:widowControl/>
              <w:spacing w:line="240" w:lineRule="auto"/>
              <w:ind w:firstLine="0" w:firstLineChars="0"/>
              <w:jc w:val="center"/>
              <w:outlineLvl w:val="1"/>
              <w:rPr>
                <w:rFonts w:eastAsia="等线"/>
                <w:kern w:val="0"/>
                <w:szCs w:val="24"/>
              </w:rPr>
            </w:pPr>
            <w:r>
              <w:rPr>
                <w:rFonts w:eastAsia="等线"/>
                <w:kern w:val="0"/>
                <w:szCs w:val="24"/>
              </w:rPr>
              <w:t xml:space="preserve"> 3.2.2 </w:t>
            </w:r>
          </w:p>
        </w:tc>
        <w:tc>
          <w:tcPr>
            <w:tcW w:w="536" w:type="pct"/>
            <w:tcBorders>
              <w:top w:val="nil"/>
              <w:left w:val="nil"/>
              <w:bottom w:val="single" w:color="auto" w:sz="4" w:space="0"/>
              <w:right w:val="single" w:color="auto" w:sz="4" w:space="0"/>
            </w:tcBorders>
            <w:shd w:val="clear" w:color="000000" w:fill="FFFFFF"/>
            <w:vAlign w:val="center"/>
          </w:tcPr>
          <w:p w14:paraId="39147F6D">
            <w:pPr>
              <w:widowControl/>
              <w:spacing w:line="240" w:lineRule="auto"/>
              <w:ind w:firstLine="0" w:firstLineChars="0"/>
              <w:jc w:val="center"/>
              <w:outlineLvl w:val="1"/>
              <w:rPr>
                <w:rFonts w:eastAsia="等线"/>
                <w:kern w:val="0"/>
                <w:szCs w:val="24"/>
              </w:rPr>
            </w:pPr>
            <w:r>
              <w:rPr>
                <w:rFonts w:eastAsia="等线"/>
                <w:kern w:val="0"/>
                <w:szCs w:val="24"/>
              </w:rPr>
              <w:t xml:space="preserve"> 装饰工程 </w:t>
            </w:r>
          </w:p>
        </w:tc>
        <w:tc>
          <w:tcPr>
            <w:tcW w:w="315" w:type="pct"/>
            <w:tcBorders>
              <w:top w:val="nil"/>
              <w:left w:val="nil"/>
              <w:bottom w:val="single" w:color="auto" w:sz="4" w:space="0"/>
              <w:right w:val="single" w:color="auto" w:sz="4" w:space="0"/>
            </w:tcBorders>
            <w:shd w:val="clear" w:color="000000" w:fill="FFFFFF"/>
            <w:noWrap/>
            <w:vAlign w:val="center"/>
          </w:tcPr>
          <w:p w14:paraId="62693D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3.60 </w:t>
            </w:r>
          </w:p>
        </w:tc>
        <w:tc>
          <w:tcPr>
            <w:tcW w:w="315" w:type="pct"/>
            <w:tcBorders>
              <w:top w:val="nil"/>
              <w:left w:val="nil"/>
              <w:bottom w:val="single" w:color="auto" w:sz="4" w:space="0"/>
              <w:right w:val="single" w:color="auto" w:sz="4" w:space="0"/>
            </w:tcBorders>
            <w:shd w:val="clear" w:color="000000" w:fill="FFFFFF"/>
            <w:noWrap/>
            <w:vAlign w:val="center"/>
          </w:tcPr>
          <w:p w14:paraId="7A64A8B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02A8BB8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1E2F4ED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17EF457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3.60 </w:t>
            </w:r>
          </w:p>
        </w:tc>
        <w:tc>
          <w:tcPr>
            <w:tcW w:w="109" w:type="pct"/>
            <w:tcBorders>
              <w:top w:val="nil"/>
              <w:left w:val="nil"/>
              <w:bottom w:val="single" w:color="auto" w:sz="4" w:space="0"/>
              <w:right w:val="single" w:color="auto" w:sz="4" w:space="0"/>
            </w:tcBorders>
            <w:shd w:val="clear" w:color="000000" w:fill="FFFFFF"/>
            <w:noWrap/>
            <w:vAlign w:val="center"/>
          </w:tcPr>
          <w:p w14:paraId="51482CF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8F2A21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6F40ADA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1F520DE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9ECEA2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E32239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F7F64B1">
            <w:pPr>
              <w:widowControl/>
              <w:spacing w:line="240" w:lineRule="auto"/>
              <w:ind w:firstLine="0" w:firstLineChars="0"/>
              <w:jc w:val="center"/>
              <w:outlineLvl w:val="1"/>
              <w:rPr>
                <w:rFonts w:eastAsia="等线"/>
                <w:kern w:val="0"/>
                <w:szCs w:val="24"/>
              </w:rPr>
            </w:pPr>
            <w:r>
              <w:rPr>
                <w:rFonts w:eastAsia="等线"/>
                <w:kern w:val="0"/>
                <w:szCs w:val="24"/>
              </w:rPr>
              <w:t xml:space="preserve"> 3.2.2.1 </w:t>
            </w:r>
          </w:p>
        </w:tc>
        <w:tc>
          <w:tcPr>
            <w:tcW w:w="536" w:type="pct"/>
            <w:tcBorders>
              <w:top w:val="nil"/>
              <w:left w:val="nil"/>
              <w:bottom w:val="single" w:color="auto" w:sz="4" w:space="0"/>
              <w:right w:val="single" w:color="auto" w:sz="4" w:space="0"/>
            </w:tcBorders>
            <w:shd w:val="clear" w:color="000000" w:fill="FFFFFF"/>
            <w:vAlign w:val="center"/>
          </w:tcPr>
          <w:p w14:paraId="5546D509">
            <w:pPr>
              <w:widowControl/>
              <w:spacing w:line="240" w:lineRule="auto"/>
              <w:ind w:firstLine="0" w:firstLineChars="0"/>
              <w:jc w:val="center"/>
              <w:outlineLvl w:val="1"/>
              <w:rPr>
                <w:rFonts w:eastAsia="等线"/>
                <w:kern w:val="0"/>
                <w:szCs w:val="24"/>
              </w:rPr>
            </w:pPr>
            <w:r>
              <w:rPr>
                <w:rFonts w:eastAsia="等线"/>
                <w:kern w:val="0"/>
                <w:szCs w:val="24"/>
              </w:rPr>
              <w:t xml:space="preserve"> 建筑外立面装饰工程 </w:t>
            </w:r>
          </w:p>
        </w:tc>
        <w:tc>
          <w:tcPr>
            <w:tcW w:w="315" w:type="pct"/>
            <w:tcBorders>
              <w:top w:val="nil"/>
              <w:left w:val="nil"/>
              <w:bottom w:val="single" w:color="auto" w:sz="4" w:space="0"/>
              <w:right w:val="single" w:color="auto" w:sz="4" w:space="0"/>
            </w:tcBorders>
            <w:shd w:val="clear" w:color="000000" w:fill="FFFFFF"/>
            <w:noWrap/>
            <w:vAlign w:val="center"/>
          </w:tcPr>
          <w:p w14:paraId="19678D8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 </w:t>
            </w:r>
          </w:p>
        </w:tc>
        <w:tc>
          <w:tcPr>
            <w:tcW w:w="315" w:type="pct"/>
            <w:tcBorders>
              <w:top w:val="nil"/>
              <w:left w:val="nil"/>
              <w:bottom w:val="single" w:color="auto" w:sz="4" w:space="0"/>
              <w:right w:val="single" w:color="auto" w:sz="4" w:space="0"/>
            </w:tcBorders>
            <w:shd w:val="clear" w:color="000000" w:fill="FFFFFF"/>
            <w:noWrap/>
            <w:vAlign w:val="center"/>
          </w:tcPr>
          <w:p w14:paraId="34ACD33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5301C7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1C16E4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4B1751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 </w:t>
            </w:r>
          </w:p>
        </w:tc>
        <w:tc>
          <w:tcPr>
            <w:tcW w:w="109" w:type="pct"/>
            <w:tcBorders>
              <w:top w:val="nil"/>
              <w:left w:val="nil"/>
              <w:bottom w:val="single" w:color="auto" w:sz="4" w:space="0"/>
              <w:right w:val="single" w:color="auto" w:sz="4" w:space="0"/>
            </w:tcBorders>
            <w:shd w:val="clear" w:color="000000" w:fill="FFFFFF"/>
            <w:noWrap/>
            <w:vAlign w:val="center"/>
          </w:tcPr>
          <w:p w14:paraId="56E5A32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2B148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24.00 </w:t>
            </w:r>
          </w:p>
        </w:tc>
        <w:tc>
          <w:tcPr>
            <w:tcW w:w="443" w:type="pct"/>
            <w:tcBorders>
              <w:top w:val="nil"/>
              <w:left w:val="nil"/>
              <w:bottom w:val="single" w:color="auto" w:sz="4" w:space="0"/>
              <w:right w:val="single" w:color="auto" w:sz="4" w:space="0"/>
            </w:tcBorders>
            <w:shd w:val="clear" w:color="000000" w:fill="FFFFFF"/>
            <w:noWrap/>
            <w:vAlign w:val="center"/>
          </w:tcPr>
          <w:p w14:paraId="2635DEA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7BAAF22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8187AF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6E5807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48BDA67">
            <w:pPr>
              <w:widowControl/>
              <w:spacing w:line="240" w:lineRule="auto"/>
              <w:ind w:firstLine="0" w:firstLineChars="0"/>
              <w:jc w:val="center"/>
              <w:outlineLvl w:val="1"/>
              <w:rPr>
                <w:rFonts w:eastAsia="等线"/>
                <w:kern w:val="0"/>
                <w:szCs w:val="24"/>
              </w:rPr>
            </w:pPr>
            <w:r>
              <w:rPr>
                <w:rFonts w:eastAsia="等线"/>
                <w:kern w:val="0"/>
                <w:szCs w:val="24"/>
              </w:rPr>
              <w:t xml:space="preserve"> 3.2.2.2 </w:t>
            </w:r>
          </w:p>
        </w:tc>
        <w:tc>
          <w:tcPr>
            <w:tcW w:w="536" w:type="pct"/>
            <w:tcBorders>
              <w:top w:val="nil"/>
              <w:left w:val="nil"/>
              <w:bottom w:val="single" w:color="auto" w:sz="4" w:space="0"/>
              <w:right w:val="single" w:color="auto" w:sz="4" w:space="0"/>
            </w:tcBorders>
            <w:shd w:val="clear" w:color="000000" w:fill="FFFFFF"/>
            <w:vAlign w:val="center"/>
          </w:tcPr>
          <w:p w14:paraId="744681FF">
            <w:pPr>
              <w:widowControl/>
              <w:spacing w:line="240" w:lineRule="auto"/>
              <w:ind w:firstLine="0" w:firstLineChars="0"/>
              <w:jc w:val="center"/>
              <w:outlineLvl w:val="1"/>
              <w:rPr>
                <w:rFonts w:eastAsia="等线"/>
                <w:kern w:val="0"/>
                <w:szCs w:val="24"/>
              </w:rPr>
            </w:pPr>
            <w:r>
              <w:rPr>
                <w:rFonts w:eastAsia="等线"/>
                <w:kern w:val="0"/>
                <w:szCs w:val="24"/>
              </w:rPr>
              <w:t xml:space="preserve"> 地上部分室内装饰工程 </w:t>
            </w:r>
          </w:p>
        </w:tc>
        <w:tc>
          <w:tcPr>
            <w:tcW w:w="315" w:type="pct"/>
            <w:tcBorders>
              <w:top w:val="nil"/>
              <w:left w:val="nil"/>
              <w:bottom w:val="single" w:color="auto" w:sz="4" w:space="0"/>
              <w:right w:val="single" w:color="auto" w:sz="4" w:space="0"/>
            </w:tcBorders>
            <w:shd w:val="clear" w:color="000000" w:fill="FFFFFF"/>
            <w:noWrap/>
            <w:vAlign w:val="center"/>
          </w:tcPr>
          <w:p w14:paraId="4FF619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 </w:t>
            </w:r>
          </w:p>
        </w:tc>
        <w:tc>
          <w:tcPr>
            <w:tcW w:w="315" w:type="pct"/>
            <w:tcBorders>
              <w:top w:val="nil"/>
              <w:left w:val="nil"/>
              <w:bottom w:val="single" w:color="auto" w:sz="4" w:space="0"/>
              <w:right w:val="single" w:color="auto" w:sz="4" w:space="0"/>
            </w:tcBorders>
            <w:shd w:val="clear" w:color="000000" w:fill="FFFFFF"/>
            <w:noWrap/>
            <w:vAlign w:val="center"/>
          </w:tcPr>
          <w:p w14:paraId="2F2A47D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413662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74234C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1F00EB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 </w:t>
            </w:r>
          </w:p>
        </w:tc>
        <w:tc>
          <w:tcPr>
            <w:tcW w:w="109" w:type="pct"/>
            <w:tcBorders>
              <w:top w:val="nil"/>
              <w:left w:val="nil"/>
              <w:bottom w:val="single" w:color="auto" w:sz="4" w:space="0"/>
              <w:right w:val="single" w:color="auto" w:sz="4" w:space="0"/>
            </w:tcBorders>
            <w:shd w:val="clear" w:color="000000" w:fill="FFFFFF"/>
            <w:noWrap/>
            <w:vAlign w:val="center"/>
          </w:tcPr>
          <w:p w14:paraId="31703F9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A4472E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6EF8C2B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800.00 </w:t>
            </w:r>
          </w:p>
        </w:tc>
        <w:tc>
          <w:tcPr>
            <w:tcW w:w="963" w:type="pct"/>
            <w:tcBorders>
              <w:top w:val="nil"/>
              <w:left w:val="nil"/>
              <w:bottom w:val="single" w:color="auto" w:sz="4" w:space="0"/>
              <w:right w:val="single" w:color="auto" w:sz="4" w:space="0"/>
            </w:tcBorders>
            <w:shd w:val="clear" w:color="000000" w:fill="FFFFFF"/>
            <w:noWrap/>
            <w:vAlign w:val="center"/>
          </w:tcPr>
          <w:p w14:paraId="585396B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9C8C97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B6B405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D7D6150">
            <w:pPr>
              <w:widowControl/>
              <w:spacing w:line="240" w:lineRule="auto"/>
              <w:ind w:firstLine="0" w:firstLineChars="0"/>
              <w:jc w:val="center"/>
              <w:outlineLvl w:val="1"/>
              <w:rPr>
                <w:rFonts w:eastAsia="等线"/>
                <w:kern w:val="0"/>
                <w:szCs w:val="24"/>
              </w:rPr>
            </w:pPr>
            <w:r>
              <w:rPr>
                <w:rFonts w:eastAsia="等线"/>
                <w:kern w:val="0"/>
                <w:szCs w:val="24"/>
              </w:rPr>
              <w:t xml:space="preserve"> 3.2.3 </w:t>
            </w:r>
          </w:p>
        </w:tc>
        <w:tc>
          <w:tcPr>
            <w:tcW w:w="536" w:type="pct"/>
            <w:tcBorders>
              <w:top w:val="nil"/>
              <w:left w:val="nil"/>
              <w:bottom w:val="single" w:color="auto" w:sz="4" w:space="0"/>
              <w:right w:val="single" w:color="auto" w:sz="4" w:space="0"/>
            </w:tcBorders>
            <w:shd w:val="clear" w:color="000000" w:fill="FFFFFF"/>
            <w:vAlign w:val="center"/>
          </w:tcPr>
          <w:p w14:paraId="7E0B3A56">
            <w:pPr>
              <w:widowControl/>
              <w:spacing w:line="240" w:lineRule="auto"/>
              <w:ind w:firstLine="0" w:firstLineChars="0"/>
              <w:jc w:val="center"/>
              <w:outlineLvl w:val="1"/>
              <w:rPr>
                <w:rFonts w:eastAsia="等线"/>
                <w:kern w:val="0"/>
                <w:szCs w:val="24"/>
              </w:rPr>
            </w:pPr>
            <w:r>
              <w:rPr>
                <w:rFonts w:eastAsia="等线"/>
                <w:kern w:val="0"/>
                <w:szCs w:val="24"/>
              </w:rPr>
              <w:t xml:space="preserve"> 机电安装工程 </w:t>
            </w:r>
          </w:p>
        </w:tc>
        <w:tc>
          <w:tcPr>
            <w:tcW w:w="315" w:type="pct"/>
            <w:tcBorders>
              <w:top w:val="nil"/>
              <w:left w:val="nil"/>
              <w:bottom w:val="single" w:color="auto" w:sz="4" w:space="0"/>
              <w:right w:val="single" w:color="auto" w:sz="4" w:space="0"/>
            </w:tcBorders>
            <w:shd w:val="clear" w:color="000000" w:fill="FFFFFF"/>
            <w:noWrap/>
            <w:vAlign w:val="center"/>
          </w:tcPr>
          <w:p w14:paraId="0FC9F44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51ABEA3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5.10 </w:t>
            </w:r>
          </w:p>
        </w:tc>
        <w:tc>
          <w:tcPr>
            <w:tcW w:w="699" w:type="pct"/>
            <w:tcBorders>
              <w:top w:val="nil"/>
              <w:left w:val="nil"/>
              <w:bottom w:val="single" w:color="auto" w:sz="4" w:space="0"/>
              <w:right w:val="single" w:color="auto" w:sz="4" w:space="0"/>
            </w:tcBorders>
            <w:shd w:val="clear" w:color="000000" w:fill="FFFFFF"/>
            <w:noWrap/>
            <w:vAlign w:val="center"/>
          </w:tcPr>
          <w:p w14:paraId="4B45AF0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B577D7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675691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5.10 </w:t>
            </w:r>
          </w:p>
        </w:tc>
        <w:tc>
          <w:tcPr>
            <w:tcW w:w="109" w:type="pct"/>
            <w:tcBorders>
              <w:top w:val="nil"/>
              <w:left w:val="nil"/>
              <w:bottom w:val="single" w:color="auto" w:sz="4" w:space="0"/>
              <w:right w:val="single" w:color="auto" w:sz="4" w:space="0"/>
            </w:tcBorders>
            <w:shd w:val="clear" w:color="000000" w:fill="FFFFFF"/>
            <w:noWrap/>
            <w:vAlign w:val="center"/>
          </w:tcPr>
          <w:p w14:paraId="114C906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14CE0E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3D5C4F0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19500B2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EC94BB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62E7B8B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C9029AA">
            <w:pPr>
              <w:widowControl/>
              <w:spacing w:line="240" w:lineRule="auto"/>
              <w:ind w:firstLine="0" w:firstLineChars="0"/>
              <w:jc w:val="center"/>
              <w:outlineLvl w:val="1"/>
              <w:rPr>
                <w:rFonts w:eastAsia="等线"/>
                <w:kern w:val="0"/>
                <w:szCs w:val="24"/>
              </w:rPr>
            </w:pPr>
            <w:r>
              <w:rPr>
                <w:rFonts w:eastAsia="等线"/>
                <w:kern w:val="0"/>
                <w:szCs w:val="24"/>
              </w:rPr>
              <w:t xml:space="preserve"> 3.2.3.1 </w:t>
            </w:r>
          </w:p>
        </w:tc>
        <w:tc>
          <w:tcPr>
            <w:tcW w:w="536" w:type="pct"/>
            <w:tcBorders>
              <w:top w:val="nil"/>
              <w:left w:val="nil"/>
              <w:bottom w:val="single" w:color="auto" w:sz="4" w:space="0"/>
              <w:right w:val="single" w:color="auto" w:sz="4" w:space="0"/>
            </w:tcBorders>
            <w:shd w:val="clear" w:color="000000" w:fill="FFFFFF"/>
            <w:vAlign w:val="center"/>
          </w:tcPr>
          <w:p w14:paraId="219B3381">
            <w:pPr>
              <w:widowControl/>
              <w:spacing w:line="240" w:lineRule="auto"/>
              <w:ind w:firstLine="0" w:firstLineChars="0"/>
              <w:jc w:val="center"/>
              <w:outlineLvl w:val="1"/>
              <w:rPr>
                <w:rFonts w:eastAsia="等线"/>
                <w:kern w:val="0"/>
                <w:szCs w:val="24"/>
              </w:rPr>
            </w:pPr>
            <w:r>
              <w:rPr>
                <w:rFonts w:eastAsia="等线"/>
                <w:kern w:val="0"/>
                <w:szCs w:val="24"/>
              </w:rPr>
              <w:t xml:space="preserve"> 给排水工程 </w:t>
            </w:r>
          </w:p>
        </w:tc>
        <w:tc>
          <w:tcPr>
            <w:tcW w:w="315" w:type="pct"/>
            <w:tcBorders>
              <w:top w:val="nil"/>
              <w:left w:val="nil"/>
              <w:bottom w:val="single" w:color="auto" w:sz="4" w:space="0"/>
              <w:right w:val="single" w:color="auto" w:sz="4" w:space="0"/>
            </w:tcBorders>
            <w:shd w:val="clear" w:color="000000" w:fill="FFFFFF"/>
            <w:noWrap/>
            <w:vAlign w:val="center"/>
          </w:tcPr>
          <w:p w14:paraId="5A13A00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EFD17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699" w:type="pct"/>
            <w:tcBorders>
              <w:top w:val="nil"/>
              <w:left w:val="nil"/>
              <w:bottom w:val="single" w:color="auto" w:sz="4" w:space="0"/>
              <w:right w:val="single" w:color="auto" w:sz="4" w:space="0"/>
            </w:tcBorders>
            <w:shd w:val="clear" w:color="000000" w:fill="FFFFFF"/>
            <w:noWrap/>
            <w:vAlign w:val="center"/>
          </w:tcPr>
          <w:p w14:paraId="344290C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8B9DD8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D73F10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109" w:type="pct"/>
            <w:tcBorders>
              <w:top w:val="nil"/>
              <w:left w:val="nil"/>
              <w:bottom w:val="single" w:color="auto" w:sz="4" w:space="0"/>
              <w:right w:val="single" w:color="auto" w:sz="4" w:space="0"/>
            </w:tcBorders>
            <w:shd w:val="clear" w:color="000000" w:fill="FFFFFF"/>
            <w:noWrap/>
            <w:vAlign w:val="center"/>
          </w:tcPr>
          <w:p w14:paraId="33F1D4D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F7ED9E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207B3E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330D1F7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97CC6E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1173E5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EA5A5FB">
            <w:pPr>
              <w:widowControl/>
              <w:spacing w:line="240" w:lineRule="auto"/>
              <w:ind w:firstLine="0" w:firstLineChars="0"/>
              <w:jc w:val="center"/>
              <w:outlineLvl w:val="1"/>
              <w:rPr>
                <w:rFonts w:eastAsia="等线"/>
                <w:kern w:val="0"/>
                <w:szCs w:val="24"/>
              </w:rPr>
            </w:pPr>
            <w:r>
              <w:rPr>
                <w:rFonts w:eastAsia="等线"/>
                <w:kern w:val="0"/>
                <w:szCs w:val="24"/>
              </w:rPr>
              <w:t xml:space="preserve"> 3.2.3.2 </w:t>
            </w:r>
          </w:p>
        </w:tc>
        <w:tc>
          <w:tcPr>
            <w:tcW w:w="536" w:type="pct"/>
            <w:tcBorders>
              <w:top w:val="nil"/>
              <w:left w:val="nil"/>
              <w:bottom w:val="single" w:color="auto" w:sz="4" w:space="0"/>
              <w:right w:val="single" w:color="auto" w:sz="4" w:space="0"/>
            </w:tcBorders>
            <w:shd w:val="clear" w:color="000000" w:fill="FFFFFF"/>
            <w:vAlign w:val="center"/>
          </w:tcPr>
          <w:p w14:paraId="63DD9128">
            <w:pPr>
              <w:widowControl/>
              <w:spacing w:line="240" w:lineRule="auto"/>
              <w:ind w:firstLine="0" w:firstLineChars="0"/>
              <w:jc w:val="center"/>
              <w:outlineLvl w:val="1"/>
              <w:rPr>
                <w:rFonts w:eastAsia="等线"/>
                <w:kern w:val="0"/>
                <w:szCs w:val="24"/>
              </w:rPr>
            </w:pPr>
            <w:r>
              <w:rPr>
                <w:rFonts w:eastAsia="等线"/>
                <w:kern w:val="0"/>
                <w:szCs w:val="24"/>
              </w:rPr>
              <w:t xml:space="preserve"> 消防水工程 </w:t>
            </w:r>
          </w:p>
        </w:tc>
        <w:tc>
          <w:tcPr>
            <w:tcW w:w="315" w:type="pct"/>
            <w:tcBorders>
              <w:top w:val="nil"/>
              <w:left w:val="nil"/>
              <w:bottom w:val="single" w:color="auto" w:sz="4" w:space="0"/>
              <w:right w:val="single" w:color="auto" w:sz="4" w:space="0"/>
            </w:tcBorders>
            <w:shd w:val="clear" w:color="000000" w:fill="FFFFFF"/>
            <w:noWrap/>
            <w:vAlign w:val="center"/>
          </w:tcPr>
          <w:p w14:paraId="461698D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BF2BD8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0.45 </w:t>
            </w:r>
          </w:p>
        </w:tc>
        <w:tc>
          <w:tcPr>
            <w:tcW w:w="699" w:type="pct"/>
            <w:tcBorders>
              <w:top w:val="nil"/>
              <w:left w:val="nil"/>
              <w:bottom w:val="single" w:color="auto" w:sz="4" w:space="0"/>
              <w:right w:val="single" w:color="auto" w:sz="4" w:space="0"/>
            </w:tcBorders>
            <w:shd w:val="clear" w:color="000000" w:fill="FFFFFF"/>
            <w:noWrap/>
            <w:vAlign w:val="center"/>
          </w:tcPr>
          <w:p w14:paraId="5A5EF30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79E83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71E061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0.45 </w:t>
            </w:r>
          </w:p>
        </w:tc>
        <w:tc>
          <w:tcPr>
            <w:tcW w:w="109" w:type="pct"/>
            <w:tcBorders>
              <w:top w:val="nil"/>
              <w:left w:val="nil"/>
              <w:bottom w:val="single" w:color="auto" w:sz="4" w:space="0"/>
              <w:right w:val="single" w:color="auto" w:sz="4" w:space="0"/>
            </w:tcBorders>
            <w:shd w:val="clear" w:color="000000" w:fill="FFFFFF"/>
            <w:noWrap/>
            <w:vAlign w:val="center"/>
          </w:tcPr>
          <w:p w14:paraId="05DB8F8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31DB6E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35FDE69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6883738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5F347D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EF9DB1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3BEB35E">
            <w:pPr>
              <w:widowControl/>
              <w:spacing w:line="240" w:lineRule="auto"/>
              <w:ind w:firstLine="0" w:firstLineChars="0"/>
              <w:jc w:val="center"/>
              <w:outlineLvl w:val="1"/>
              <w:rPr>
                <w:rFonts w:eastAsia="等线"/>
                <w:kern w:val="0"/>
                <w:szCs w:val="24"/>
              </w:rPr>
            </w:pPr>
            <w:r>
              <w:rPr>
                <w:rFonts w:eastAsia="等线"/>
                <w:kern w:val="0"/>
                <w:szCs w:val="24"/>
              </w:rPr>
              <w:t xml:space="preserve"> 3.2.3.3 </w:t>
            </w:r>
          </w:p>
        </w:tc>
        <w:tc>
          <w:tcPr>
            <w:tcW w:w="536" w:type="pct"/>
            <w:tcBorders>
              <w:top w:val="nil"/>
              <w:left w:val="nil"/>
              <w:bottom w:val="single" w:color="auto" w:sz="4" w:space="0"/>
              <w:right w:val="single" w:color="auto" w:sz="4" w:space="0"/>
            </w:tcBorders>
            <w:shd w:val="clear" w:color="000000" w:fill="FFFFFF"/>
            <w:vAlign w:val="center"/>
          </w:tcPr>
          <w:p w14:paraId="25F4065A">
            <w:pPr>
              <w:widowControl/>
              <w:spacing w:line="240" w:lineRule="auto"/>
              <w:ind w:firstLine="0" w:firstLineChars="0"/>
              <w:jc w:val="center"/>
              <w:outlineLvl w:val="1"/>
              <w:rPr>
                <w:rFonts w:eastAsia="等线"/>
                <w:kern w:val="0"/>
                <w:szCs w:val="24"/>
              </w:rPr>
            </w:pPr>
            <w:r>
              <w:rPr>
                <w:rFonts w:eastAsia="等线"/>
                <w:kern w:val="0"/>
                <w:szCs w:val="24"/>
              </w:rPr>
              <w:t xml:space="preserve"> 消防电工程 </w:t>
            </w:r>
          </w:p>
        </w:tc>
        <w:tc>
          <w:tcPr>
            <w:tcW w:w="315" w:type="pct"/>
            <w:tcBorders>
              <w:top w:val="nil"/>
              <w:left w:val="nil"/>
              <w:bottom w:val="single" w:color="auto" w:sz="4" w:space="0"/>
              <w:right w:val="single" w:color="auto" w:sz="4" w:space="0"/>
            </w:tcBorders>
            <w:shd w:val="clear" w:color="000000" w:fill="FFFFFF"/>
            <w:noWrap/>
            <w:vAlign w:val="center"/>
          </w:tcPr>
          <w:p w14:paraId="1DA45F1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5E00E1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0.15 </w:t>
            </w:r>
          </w:p>
        </w:tc>
        <w:tc>
          <w:tcPr>
            <w:tcW w:w="699" w:type="pct"/>
            <w:tcBorders>
              <w:top w:val="nil"/>
              <w:left w:val="nil"/>
              <w:bottom w:val="single" w:color="auto" w:sz="4" w:space="0"/>
              <w:right w:val="single" w:color="auto" w:sz="4" w:space="0"/>
            </w:tcBorders>
            <w:shd w:val="clear" w:color="000000" w:fill="FFFFFF"/>
            <w:noWrap/>
            <w:vAlign w:val="center"/>
          </w:tcPr>
          <w:p w14:paraId="3F89F0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9CD34E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072FD0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0.15 </w:t>
            </w:r>
          </w:p>
        </w:tc>
        <w:tc>
          <w:tcPr>
            <w:tcW w:w="109" w:type="pct"/>
            <w:tcBorders>
              <w:top w:val="nil"/>
              <w:left w:val="nil"/>
              <w:bottom w:val="single" w:color="auto" w:sz="4" w:space="0"/>
              <w:right w:val="single" w:color="auto" w:sz="4" w:space="0"/>
            </w:tcBorders>
            <w:shd w:val="clear" w:color="000000" w:fill="FFFFFF"/>
            <w:noWrap/>
            <w:vAlign w:val="center"/>
          </w:tcPr>
          <w:p w14:paraId="1662969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F38FC6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283796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7785E3A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67C05D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6FA77E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2578343">
            <w:pPr>
              <w:widowControl/>
              <w:spacing w:line="240" w:lineRule="auto"/>
              <w:ind w:firstLine="0" w:firstLineChars="0"/>
              <w:jc w:val="center"/>
              <w:outlineLvl w:val="1"/>
              <w:rPr>
                <w:rFonts w:eastAsia="等线"/>
                <w:kern w:val="0"/>
                <w:szCs w:val="24"/>
              </w:rPr>
            </w:pPr>
            <w:r>
              <w:rPr>
                <w:rFonts w:eastAsia="等线"/>
                <w:kern w:val="0"/>
                <w:szCs w:val="24"/>
              </w:rPr>
              <w:t xml:space="preserve"> 3.2.3.4 </w:t>
            </w:r>
          </w:p>
        </w:tc>
        <w:tc>
          <w:tcPr>
            <w:tcW w:w="536" w:type="pct"/>
            <w:tcBorders>
              <w:top w:val="nil"/>
              <w:left w:val="nil"/>
              <w:bottom w:val="single" w:color="auto" w:sz="4" w:space="0"/>
              <w:right w:val="single" w:color="auto" w:sz="4" w:space="0"/>
            </w:tcBorders>
            <w:shd w:val="clear" w:color="000000" w:fill="FFFFFF"/>
            <w:vAlign w:val="center"/>
          </w:tcPr>
          <w:p w14:paraId="42535CC2">
            <w:pPr>
              <w:widowControl/>
              <w:spacing w:line="240" w:lineRule="auto"/>
              <w:ind w:firstLine="0" w:firstLineChars="0"/>
              <w:jc w:val="center"/>
              <w:outlineLvl w:val="1"/>
              <w:rPr>
                <w:rFonts w:eastAsia="等线"/>
                <w:kern w:val="0"/>
                <w:szCs w:val="24"/>
              </w:rPr>
            </w:pPr>
            <w:r>
              <w:rPr>
                <w:rFonts w:eastAsia="等线"/>
                <w:kern w:val="0"/>
                <w:szCs w:val="24"/>
              </w:rPr>
              <w:t xml:space="preserve"> 暖通工程 </w:t>
            </w:r>
          </w:p>
        </w:tc>
        <w:tc>
          <w:tcPr>
            <w:tcW w:w="315" w:type="pct"/>
            <w:tcBorders>
              <w:top w:val="nil"/>
              <w:left w:val="nil"/>
              <w:bottom w:val="single" w:color="auto" w:sz="4" w:space="0"/>
              <w:right w:val="single" w:color="auto" w:sz="4" w:space="0"/>
            </w:tcBorders>
            <w:shd w:val="clear" w:color="000000" w:fill="FFFFFF"/>
            <w:noWrap/>
            <w:vAlign w:val="center"/>
          </w:tcPr>
          <w:p w14:paraId="131A59E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4F74A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699" w:type="pct"/>
            <w:tcBorders>
              <w:top w:val="nil"/>
              <w:left w:val="nil"/>
              <w:bottom w:val="single" w:color="auto" w:sz="4" w:space="0"/>
              <w:right w:val="single" w:color="auto" w:sz="4" w:space="0"/>
            </w:tcBorders>
            <w:shd w:val="clear" w:color="000000" w:fill="FFFFFF"/>
            <w:noWrap/>
            <w:vAlign w:val="center"/>
          </w:tcPr>
          <w:p w14:paraId="4DED612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B5D19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8366A5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109" w:type="pct"/>
            <w:tcBorders>
              <w:top w:val="nil"/>
              <w:left w:val="nil"/>
              <w:bottom w:val="single" w:color="auto" w:sz="4" w:space="0"/>
              <w:right w:val="single" w:color="auto" w:sz="4" w:space="0"/>
            </w:tcBorders>
            <w:shd w:val="clear" w:color="000000" w:fill="FFFFFF"/>
            <w:noWrap/>
            <w:vAlign w:val="center"/>
          </w:tcPr>
          <w:p w14:paraId="4A9984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E88DBC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6365492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3FB507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EDAB26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29D1369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1D79186">
            <w:pPr>
              <w:widowControl/>
              <w:spacing w:line="240" w:lineRule="auto"/>
              <w:ind w:firstLine="0" w:firstLineChars="0"/>
              <w:jc w:val="center"/>
              <w:outlineLvl w:val="1"/>
              <w:rPr>
                <w:rFonts w:eastAsia="等线"/>
                <w:kern w:val="0"/>
                <w:szCs w:val="24"/>
              </w:rPr>
            </w:pPr>
            <w:r>
              <w:rPr>
                <w:rFonts w:eastAsia="等线"/>
                <w:kern w:val="0"/>
                <w:szCs w:val="24"/>
              </w:rPr>
              <w:t xml:space="preserve"> 3.2.3.5 </w:t>
            </w:r>
          </w:p>
        </w:tc>
        <w:tc>
          <w:tcPr>
            <w:tcW w:w="536" w:type="pct"/>
            <w:tcBorders>
              <w:top w:val="nil"/>
              <w:left w:val="nil"/>
              <w:bottom w:val="single" w:color="auto" w:sz="4" w:space="0"/>
              <w:right w:val="single" w:color="auto" w:sz="4" w:space="0"/>
            </w:tcBorders>
            <w:shd w:val="clear" w:color="000000" w:fill="FFFFFF"/>
            <w:vAlign w:val="center"/>
          </w:tcPr>
          <w:p w14:paraId="15F66DAA">
            <w:pPr>
              <w:widowControl/>
              <w:spacing w:line="240" w:lineRule="auto"/>
              <w:ind w:firstLine="0" w:firstLineChars="0"/>
              <w:jc w:val="center"/>
              <w:outlineLvl w:val="1"/>
              <w:rPr>
                <w:rFonts w:eastAsia="等线"/>
                <w:kern w:val="0"/>
                <w:szCs w:val="24"/>
              </w:rPr>
            </w:pPr>
            <w:r>
              <w:rPr>
                <w:rFonts w:eastAsia="等线"/>
                <w:kern w:val="0"/>
                <w:szCs w:val="24"/>
              </w:rPr>
              <w:t xml:space="preserve"> 变配电工程 </w:t>
            </w:r>
          </w:p>
        </w:tc>
        <w:tc>
          <w:tcPr>
            <w:tcW w:w="315" w:type="pct"/>
            <w:tcBorders>
              <w:top w:val="nil"/>
              <w:left w:val="nil"/>
              <w:bottom w:val="single" w:color="auto" w:sz="4" w:space="0"/>
              <w:right w:val="single" w:color="auto" w:sz="4" w:space="0"/>
            </w:tcBorders>
            <w:shd w:val="clear" w:color="000000" w:fill="FFFFFF"/>
            <w:noWrap/>
            <w:vAlign w:val="center"/>
          </w:tcPr>
          <w:p w14:paraId="29D9DE2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2BB43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699" w:type="pct"/>
            <w:tcBorders>
              <w:top w:val="nil"/>
              <w:left w:val="nil"/>
              <w:bottom w:val="single" w:color="auto" w:sz="4" w:space="0"/>
              <w:right w:val="single" w:color="auto" w:sz="4" w:space="0"/>
            </w:tcBorders>
            <w:shd w:val="clear" w:color="000000" w:fill="FFFFFF"/>
            <w:noWrap/>
            <w:vAlign w:val="center"/>
          </w:tcPr>
          <w:p w14:paraId="75AD711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9D8EB7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1CDA87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109" w:type="pct"/>
            <w:tcBorders>
              <w:top w:val="nil"/>
              <w:left w:val="nil"/>
              <w:bottom w:val="single" w:color="auto" w:sz="4" w:space="0"/>
              <w:right w:val="single" w:color="auto" w:sz="4" w:space="0"/>
            </w:tcBorders>
            <w:shd w:val="clear" w:color="000000" w:fill="FFFFFF"/>
            <w:noWrap/>
            <w:vAlign w:val="center"/>
          </w:tcPr>
          <w:p w14:paraId="39C4C99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D75FF4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42CEBF0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1082410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005CE8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01255B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A26EF3A">
            <w:pPr>
              <w:widowControl/>
              <w:spacing w:line="240" w:lineRule="auto"/>
              <w:ind w:firstLine="0" w:firstLineChars="0"/>
              <w:jc w:val="center"/>
              <w:outlineLvl w:val="1"/>
              <w:rPr>
                <w:rFonts w:eastAsia="等线"/>
                <w:kern w:val="0"/>
                <w:szCs w:val="24"/>
              </w:rPr>
            </w:pPr>
            <w:r>
              <w:rPr>
                <w:rFonts w:eastAsia="等线"/>
                <w:kern w:val="0"/>
                <w:szCs w:val="24"/>
              </w:rPr>
              <w:t xml:space="preserve"> 3.2.3.6 </w:t>
            </w:r>
          </w:p>
        </w:tc>
        <w:tc>
          <w:tcPr>
            <w:tcW w:w="536" w:type="pct"/>
            <w:tcBorders>
              <w:top w:val="nil"/>
              <w:left w:val="nil"/>
              <w:bottom w:val="single" w:color="auto" w:sz="4" w:space="0"/>
              <w:right w:val="single" w:color="auto" w:sz="4" w:space="0"/>
            </w:tcBorders>
            <w:shd w:val="clear" w:color="000000" w:fill="FFFFFF"/>
            <w:vAlign w:val="center"/>
          </w:tcPr>
          <w:p w14:paraId="22B477C3">
            <w:pPr>
              <w:widowControl/>
              <w:spacing w:line="240" w:lineRule="auto"/>
              <w:ind w:firstLine="0" w:firstLineChars="0"/>
              <w:jc w:val="center"/>
              <w:outlineLvl w:val="1"/>
              <w:rPr>
                <w:rFonts w:eastAsia="等线"/>
                <w:kern w:val="0"/>
                <w:szCs w:val="24"/>
              </w:rPr>
            </w:pPr>
            <w:r>
              <w:rPr>
                <w:rFonts w:eastAsia="等线"/>
                <w:kern w:val="0"/>
                <w:szCs w:val="24"/>
              </w:rPr>
              <w:t xml:space="preserve"> 强电工程 </w:t>
            </w:r>
          </w:p>
        </w:tc>
        <w:tc>
          <w:tcPr>
            <w:tcW w:w="315" w:type="pct"/>
            <w:tcBorders>
              <w:top w:val="nil"/>
              <w:left w:val="nil"/>
              <w:bottom w:val="single" w:color="auto" w:sz="4" w:space="0"/>
              <w:right w:val="single" w:color="auto" w:sz="4" w:space="0"/>
            </w:tcBorders>
            <w:shd w:val="clear" w:color="000000" w:fill="FFFFFF"/>
            <w:noWrap/>
            <w:vAlign w:val="center"/>
          </w:tcPr>
          <w:p w14:paraId="006338B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983021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699" w:type="pct"/>
            <w:tcBorders>
              <w:top w:val="nil"/>
              <w:left w:val="nil"/>
              <w:bottom w:val="single" w:color="auto" w:sz="4" w:space="0"/>
              <w:right w:val="single" w:color="auto" w:sz="4" w:space="0"/>
            </w:tcBorders>
            <w:shd w:val="clear" w:color="000000" w:fill="FFFFFF"/>
            <w:noWrap/>
            <w:vAlign w:val="center"/>
          </w:tcPr>
          <w:p w14:paraId="31F42F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FC005A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4A6F37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109" w:type="pct"/>
            <w:tcBorders>
              <w:top w:val="nil"/>
              <w:left w:val="nil"/>
              <w:bottom w:val="single" w:color="auto" w:sz="4" w:space="0"/>
              <w:right w:val="single" w:color="auto" w:sz="4" w:space="0"/>
            </w:tcBorders>
            <w:shd w:val="clear" w:color="000000" w:fill="FFFFFF"/>
            <w:noWrap/>
            <w:vAlign w:val="center"/>
          </w:tcPr>
          <w:p w14:paraId="13D74E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5DF4A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222B7A6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7904886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DF1CB5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7B53DAC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A6F4584">
            <w:pPr>
              <w:widowControl/>
              <w:spacing w:line="240" w:lineRule="auto"/>
              <w:ind w:firstLine="0" w:firstLineChars="0"/>
              <w:jc w:val="center"/>
              <w:outlineLvl w:val="1"/>
              <w:rPr>
                <w:rFonts w:eastAsia="等线"/>
                <w:kern w:val="0"/>
                <w:szCs w:val="24"/>
              </w:rPr>
            </w:pPr>
            <w:r>
              <w:rPr>
                <w:rFonts w:eastAsia="等线"/>
                <w:kern w:val="0"/>
                <w:szCs w:val="24"/>
              </w:rPr>
              <w:t xml:space="preserve"> 3.2.3.7 </w:t>
            </w:r>
          </w:p>
        </w:tc>
        <w:tc>
          <w:tcPr>
            <w:tcW w:w="536" w:type="pct"/>
            <w:tcBorders>
              <w:top w:val="nil"/>
              <w:left w:val="nil"/>
              <w:bottom w:val="single" w:color="auto" w:sz="4" w:space="0"/>
              <w:right w:val="single" w:color="auto" w:sz="4" w:space="0"/>
            </w:tcBorders>
            <w:shd w:val="clear" w:color="000000" w:fill="FFFFFF"/>
            <w:vAlign w:val="center"/>
          </w:tcPr>
          <w:p w14:paraId="79CAB257">
            <w:pPr>
              <w:widowControl/>
              <w:spacing w:line="240" w:lineRule="auto"/>
              <w:ind w:firstLine="0" w:firstLineChars="0"/>
              <w:jc w:val="center"/>
              <w:outlineLvl w:val="1"/>
              <w:rPr>
                <w:rFonts w:eastAsia="等线"/>
                <w:kern w:val="0"/>
                <w:szCs w:val="24"/>
              </w:rPr>
            </w:pPr>
            <w:r>
              <w:rPr>
                <w:rFonts w:eastAsia="等线"/>
                <w:kern w:val="0"/>
                <w:szCs w:val="24"/>
              </w:rPr>
              <w:t xml:space="preserve"> 光彩工程 </w:t>
            </w:r>
          </w:p>
        </w:tc>
        <w:tc>
          <w:tcPr>
            <w:tcW w:w="315" w:type="pct"/>
            <w:tcBorders>
              <w:top w:val="nil"/>
              <w:left w:val="nil"/>
              <w:bottom w:val="single" w:color="auto" w:sz="4" w:space="0"/>
              <w:right w:val="single" w:color="auto" w:sz="4" w:space="0"/>
            </w:tcBorders>
            <w:shd w:val="clear" w:color="000000" w:fill="FFFFFF"/>
            <w:noWrap/>
            <w:vAlign w:val="center"/>
          </w:tcPr>
          <w:p w14:paraId="7028B5D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4D47A8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0.45 </w:t>
            </w:r>
          </w:p>
        </w:tc>
        <w:tc>
          <w:tcPr>
            <w:tcW w:w="699" w:type="pct"/>
            <w:tcBorders>
              <w:top w:val="nil"/>
              <w:left w:val="nil"/>
              <w:bottom w:val="single" w:color="auto" w:sz="4" w:space="0"/>
              <w:right w:val="single" w:color="auto" w:sz="4" w:space="0"/>
            </w:tcBorders>
            <w:shd w:val="clear" w:color="000000" w:fill="FFFFFF"/>
            <w:noWrap/>
            <w:vAlign w:val="center"/>
          </w:tcPr>
          <w:p w14:paraId="466D784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0AB9FC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31D24F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0.45 </w:t>
            </w:r>
          </w:p>
        </w:tc>
        <w:tc>
          <w:tcPr>
            <w:tcW w:w="109" w:type="pct"/>
            <w:tcBorders>
              <w:top w:val="nil"/>
              <w:left w:val="nil"/>
              <w:bottom w:val="single" w:color="auto" w:sz="4" w:space="0"/>
              <w:right w:val="single" w:color="auto" w:sz="4" w:space="0"/>
            </w:tcBorders>
            <w:shd w:val="clear" w:color="000000" w:fill="FFFFFF"/>
            <w:noWrap/>
            <w:vAlign w:val="center"/>
          </w:tcPr>
          <w:p w14:paraId="101F7D2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31048B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42C14F6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0D10A0A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1EFE5E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5EE512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AFE15C2">
            <w:pPr>
              <w:widowControl/>
              <w:spacing w:line="240" w:lineRule="auto"/>
              <w:ind w:firstLine="0" w:firstLineChars="0"/>
              <w:jc w:val="center"/>
              <w:outlineLvl w:val="1"/>
              <w:rPr>
                <w:rFonts w:eastAsia="等线"/>
                <w:kern w:val="0"/>
                <w:szCs w:val="24"/>
              </w:rPr>
            </w:pPr>
            <w:r>
              <w:rPr>
                <w:rFonts w:eastAsia="等线"/>
                <w:kern w:val="0"/>
                <w:szCs w:val="24"/>
              </w:rPr>
              <w:t xml:space="preserve"> 3.2.3.8 </w:t>
            </w:r>
          </w:p>
        </w:tc>
        <w:tc>
          <w:tcPr>
            <w:tcW w:w="536" w:type="pct"/>
            <w:tcBorders>
              <w:top w:val="nil"/>
              <w:left w:val="nil"/>
              <w:bottom w:val="single" w:color="auto" w:sz="4" w:space="0"/>
              <w:right w:val="single" w:color="auto" w:sz="4" w:space="0"/>
            </w:tcBorders>
            <w:shd w:val="clear" w:color="000000" w:fill="FFFFFF"/>
            <w:vAlign w:val="center"/>
          </w:tcPr>
          <w:p w14:paraId="6095964E">
            <w:pPr>
              <w:widowControl/>
              <w:spacing w:line="240" w:lineRule="auto"/>
              <w:ind w:firstLine="0" w:firstLineChars="0"/>
              <w:jc w:val="center"/>
              <w:outlineLvl w:val="1"/>
              <w:rPr>
                <w:rFonts w:eastAsia="等线"/>
                <w:kern w:val="0"/>
                <w:szCs w:val="24"/>
              </w:rPr>
            </w:pPr>
            <w:r>
              <w:rPr>
                <w:rFonts w:eastAsia="等线"/>
                <w:kern w:val="0"/>
                <w:szCs w:val="24"/>
              </w:rPr>
              <w:t xml:space="preserve"> 建筑智能化工程 </w:t>
            </w:r>
          </w:p>
        </w:tc>
        <w:tc>
          <w:tcPr>
            <w:tcW w:w="315" w:type="pct"/>
            <w:tcBorders>
              <w:top w:val="nil"/>
              <w:left w:val="nil"/>
              <w:bottom w:val="single" w:color="auto" w:sz="4" w:space="0"/>
              <w:right w:val="single" w:color="auto" w:sz="4" w:space="0"/>
            </w:tcBorders>
            <w:shd w:val="clear" w:color="000000" w:fill="FFFFFF"/>
            <w:noWrap/>
            <w:vAlign w:val="center"/>
          </w:tcPr>
          <w:p w14:paraId="65B41E9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A05F15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699" w:type="pct"/>
            <w:tcBorders>
              <w:top w:val="nil"/>
              <w:left w:val="nil"/>
              <w:bottom w:val="single" w:color="auto" w:sz="4" w:space="0"/>
              <w:right w:val="single" w:color="auto" w:sz="4" w:space="0"/>
            </w:tcBorders>
            <w:shd w:val="clear" w:color="000000" w:fill="FFFFFF"/>
            <w:noWrap/>
            <w:vAlign w:val="center"/>
          </w:tcPr>
          <w:p w14:paraId="6108DE8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C4D39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994A1C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0.60 </w:t>
            </w:r>
          </w:p>
        </w:tc>
        <w:tc>
          <w:tcPr>
            <w:tcW w:w="109" w:type="pct"/>
            <w:tcBorders>
              <w:top w:val="nil"/>
              <w:left w:val="nil"/>
              <w:bottom w:val="single" w:color="auto" w:sz="4" w:space="0"/>
              <w:right w:val="single" w:color="auto" w:sz="4" w:space="0"/>
            </w:tcBorders>
            <w:shd w:val="clear" w:color="000000" w:fill="FFFFFF"/>
            <w:noWrap/>
            <w:vAlign w:val="center"/>
          </w:tcPr>
          <w:p w14:paraId="460EB7B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3DA9D2D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3709B41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0A4F464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E47DCC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17CB77A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2AB42B7">
            <w:pPr>
              <w:widowControl/>
              <w:spacing w:line="240" w:lineRule="auto"/>
              <w:ind w:firstLine="0" w:firstLineChars="0"/>
              <w:jc w:val="center"/>
              <w:outlineLvl w:val="1"/>
              <w:rPr>
                <w:rFonts w:eastAsia="等线"/>
                <w:kern w:val="0"/>
                <w:szCs w:val="24"/>
              </w:rPr>
            </w:pPr>
            <w:r>
              <w:rPr>
                <w:rFonts w:eastAsia="等线"/>
                <w:kern w:val="0"/>
                <w:szCs w:val="24"/>
              </w:rPr>
              <w:t xml:space="preserve"> 3.2.3.9 </w:t>
            </w:r>
          </w:p>
        </w:tc>
        <w:tc>
          <w:tcPr>
            <w:tcW w:w="536" w:type="pct"/>
            <w:tcBorders>
              <w:top w:val="nil"/>
              <w:left w:val="nil"/>
              <w:bottom w:val="single" w:color="auto" w:sz="4" w:space="0"/>
              <w:right w:val="single" w:color="auto" w:sz="4" w:space="0"/>
            </w:tcBorders>
            <w:shd w:val="clear" w:color="000000" w:fill="FFFFFF"/>
            <w:vAlign w:val="center"/>
          </w:tcPr>
          <w:p w14:paraId="5F2B5D9D">
            <w:pPr>
              <w:widowControl/>
              <w:spacing w:line="240" w:lineRule="auto"/>
              <w:ind w:firstLine="0" w:firstLineChars="0"/>
              <w:jc w:val="center"/>
              <w:outlineLvl w:val="1"/>
              <w:rPr>
                <w:rFonts w:eastAsia="等线"/>
                <w:kern w:val="0"/>
                <w:szCs w:val="24"/>
              </w:rPr>
            </w:pPr>
            <w:r>
              <w:rPr>
                <w:rFonts w:eastAsia="等线"/>
                <w:kern w:val="0"/>
                <w:szCs w:val="24"/>
              </w:rPr>
              <w:t xml:space="preserve"> 抗震支架工程 </w:t>
            </w:r>
          </w:p>
        </w:tc>
        <w:tc>
          <w:tcPr>
            <w:tcW w:w="315" w:type="pct"/>
            <w:tcBorders>
              <w:top w:val="nil"/>
              <w:left w:val="nil"/>
              <w:bottom w:val="single" w:color="auto" w:sz="4" w:space="0"/>
              <w:right w:val="single" w:color="auto" w:sz="4" w:space="0"/>
            </w:tcBorders>
            <w:shd w:val="clear" w:color="000000" w:fill="FFFFFF"/>
            <w:noWrap/>
            <w:vAlign w:val="center"/>
          </w:tcPr>
          <w:p w14:paraId="1DB348E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200528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0.15 </w:t>
            </w:r>
          </w:p>
        </w:tc>
        <w:tc>
          <w:tcPr>
            <w:tcW w:w="699" w:type="pct"/>
            <w:tcBorders>
              <w:top w:val="nil"/>
              <w:left w:val="nil"/>
              <w:bottom w:val="single" w:color="auto" w:sz="4" w:space="0"/>
              <w:right w:val="single" w:color="auto" w:sz="4" w:space="0"/>
            </w:tcBorders>
            <w:shd w:val="clear" w:color="000000" w:fill="FFFFFF"/>
            <w:noWrap/>
            <w:vAlign w:val="center"/>
          </w:tcPr>
          <w:p w14:paraId="616A0C7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C6DC0E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98F005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0.15 </w:t>
            </w:r>
          </w:p>
        </w:tc>
        <w:tc>
          <w:tcPr>
            <w:tcW w:w="109" w:type="pct"/>
            <w:tcBorders>
              <w:top w:val="nil"/>
              <w:left w:val="nil"/>
              <w:bottom w:val="single" w:color="auto" w:sz="4" w:space="0"/>
              <w:right w:val="single" w:color="auto" w:sz="4" w:space="0"/>
            </w:tcBorders>
            <w:shd w:val="clear" w:color="000000" w:fill="FFFFFF"/>
            <w:noWrap/>
            <w:vAlign w:val="center"/>
          </w:tcPr>
          <w:p w14:paraId="5E0CE4F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FB7DB8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 </w:t>
            </w:r>
          </w:p>
        </w:tc>
        <w:tc>
          <w:tcPr>
            <w:tcW w:w="443" w:type="pct"/>
            <w:tcBorders>
              <w:top w:val="nil"/>
              <w:left w:val="nil"/>
              <w:bottom w:val="single" w:color="auto" w:sz="4" w:space="0"/>
              <w:right w:val="single" w:color="auto" w:sz="4" w:space="0"/>
            </w:tcBorders>
            <w:shd w:val="clear" w:color="000000" w:fill="FFFFFF"/>
            <w:noWrap/>
            <w:vAlign w:val="center"/>
          </w:tcPr>
          <w:p w14:paraId="3B6C913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4F0B00E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42DB02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FF0277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3BAE19D">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3.30 </w:t>
            </w:r>
          </w:p>
        </w:tc>
        <w:tc>
          <w:tcPr>
            <w:tcW w:w="536" w:type="pct"/>
            <w:tcBorders>
              <w:top w:val="nil"/>
              <w:left w:val="nil"/>
              <w:bottom w:val="single" w:color="auto" w:sz="4" w:space="0"/>
              <w:right w:val="single" w:color="auto" w:sz="4" w:space="0"/>
            </w:tcBorders>
            <w:shd w:val="clear" w:color="000000" w:fill="FFFFFF"/>
            <w:vAlign w:val="center"/>
          </w:tcPr>
          <w:p w14:paraId="636E45F6">
            <w:pPr>
              <w:widowControl/>
              <w:spacing w:line="240" w:lineRule="auto"/>
              <w:ind w:firstLine="0" w:firstLineChars="0"/>
              <w:jc w:val="center"/>
              <w:outlineLvl w:val="0"/>
              <w:rPr>
                <w:rFonts w:eastAsia="等线"/>
                <w:kern w:val="0"/>
                <w:szCs w:val="24"/>
              </w:rPr>
            </w:pPr>
            <w:r>
              <w:rPr>
                <w:rFonts w:eastAsia="等线"/>
                <w:kern w:val="0"/>
                <w:szCs w:val="24"/>
              </w:rPr>
              <w:t xml:space="preserve"> 临时驿站 </w:t>
            </w:r>
          </w:p>
        </w:tc>
        <w:tc>
          <w:tcPr>
            <w:tcW w:w="315" w:type="pct"/>
            <w:tcBorders>
              <w:top w:val="nil"/>
              <w:left w:val="nil"/>
              <w:bottom w:val="single" w:color="auto" w:sz="4" w:space="0"/>
              <w:right w:val="single" w:color="auto" w:sz="4" w:space="0"/>
            </w:tcBorders>
            <w:shd w:val="clear" w:color="000000" w:fill="FFFFFF"/>
            <w:noWrap/>
            <w:vAlign w:val="center"/>
          </w:tcPr>
          <w:p w14:paraId="187EC70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156.00 </w:t>
            </w:r>
          </w:p>
        </w:tc>
        <w:tc>
          <w:tcPr>
            <w:tcW w:w="315" w:type="pct"/>
            <w:tcBorders>
              <w:top w:val="nil"/>
              <w:left w:val="nil"/>
              <w:bottom w:val="single" w:color="auto" w:sz="4" w:space="0"/>
              <w:right w:val="single" w:color="auto" w:sz="4" w:space="0"/>
            </w:tcBorders>
            <w:shd w:val="clear" w:color="000000" w:fill="FFFFFF"/>
            <w:noWrap/>
            <w:vAlign w:val="center"/>
          </w:tcPr>
          <w:p w14:paraId="52A56CF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51.00 </w:t>
            </w:r>
          </w:p>
        </w:tc>
        <w:tc>
          <w:tcPr>
            <w:tcW w:w="699" w:type="pct"/>
            <w:tcBorders>
              <w:top w:val="nil"/>
              <w:left w:val="nil"/>
              <w:bottom w:val="single" w:color="auto" w:sz="4" w:space="0"/>
              <w:right w:val="single" w:color="auto" w:sz="4" w:space="0"/>
            </w:tcBorders>
            <w:shd w:val="clear" w:color="000000" w:fill="FFFFFF"/>
            <w:noWrap/>
            <w:vAlign w:val="center"/>
          </w:tcPr>
          <w:p w14:paraId="2F53413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7FA896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51759F1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207.00 </w:t>
            </w:r>
          </w:p>
        </w:tc>
        <w:tc>
          <w:tcPr>
            <w:tcW w:w="109" w:type="pct"/>
            <w:tcBorders>
              <w:top w:val="nil"/>
              <w:left w:val="nil"/>
              <w:bottom w:val="single" w:color="auto" w:sz="4" w:space="0"/>
              <w:right w:val="single" w:color="auto" w:sz="4" w:space="0"/>
            </w:tcBorders>
            <w:shd w:val="clear" w:color="000000" w:fill="FFFFFF"/>
            <w:noWrap/>
            <w:vAlign w:val="center"/>
          </w:tcPr>
          <w:p w14:paraId="28640B9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11CA2F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62A425F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6,900.00 </w:t>
            </w:r>
          </w:p>
        </w:tc>
        <w:tc>
          <w:tcPr>
            <w:tcW w:w="963" w:type="pct"/>
            <w:tcBorders>
              <w:top w:val="nil"/>
              <w:left w:val="nil"/>
              <w:bottom w:val="single" w:color="auto" w:sz="4" w:space="0"/>
              <w:right w:val="single" w:color="auto" w:sz="4" w:space="0"/>
            </w:tcBorders>
            <w:shd w:val="clear" w:color="000000" w:fill="FFFFFF"/>
            <w:noWrap/>
            <w:vAlign w:val="center"/>
          </w:tcPr>
          <w:p w14:paraId="4E5208F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10处移动集装箱 </w:t>
            </w:r>
          </w:p>
        </w:tc>
        <w:tc>
          <w:tcPr>
            <w:tcW w:w="400" w:type="pct"/>
            <w:tcBorders>
              <w:top w:val="nil"/>
              <w:left w:val="nil"/>
              <w:bottom w:val="single" w:color="auto" w:sz="4" w:space="0"/>
              <w:right w:val="single" w:color="auto" w:sz="4" w:space="0"/>
            </w:tcBorders>
            <w:shd w:val="clear" w:color="000000" w:fill="FFFFFF"/>
            <w:noWrap/>
            <w:vAlign w:val="center"/>
          </w:tcPr>
          <w:p w14:paraId="3C2FC6F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0.02 </w:t>
            </w:r>
          </w:p>
        </w:tc>
      </w:tr>
      <w:tr w14:paraId="0B32044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B274CF0">
            <w:pPr>
              <w:widowControl/>
              <w:spacing w:line="240" w:lineRule="auto"/>
              <w:ind w:firstLine="0" w:firstLineChars="0"/>
              <w:jc w:val="center"/>
              <w:outlineLvl w:val="1"/>
              <w:rPr>
                <w:rFonts w:eastAsia="等线"/>
                <w:kern w:val="0"/>
                <w:szCs w:val="24"/>
              </w:rPr>
            </w:pPr>
            <w:r>
              <w:rPr>
                <w:rFonts w:eastAsia="等线"/>
                <w:kern w:val="0"/>
                <w:szCs w:val="24"/>
              </w:rPr>
              <w:t xml:space="preserve"> 3.3.1 </w:t>
            </w:r>
          </w:p>
        </w:tc>
        <w:tc>
          <w:tcPr>
            <w:tcW w:w="536" w:type="pct"/>
            <w:tcBorders>
              <w:top w:val="nil"/>
              <w:left w:val="nil"/>
              <w:bottom w:val="single" w:color="auto" w:sz="4" w:space="0"/>
              <w:right w:val="single" w:color="auto" w:sz="4" w:space="0"/>
            </w:tcBorders>
            <w:shd w:val="clear" w:color="000000" w:fill="FFFFFF"/>
            <w:vAlign w:val="center"/>
          </w:tcPr>
          <w:p w14:paraId="7DBF4FF3">
            <w:pPr>
              <w:widowControl/>
              <w:spacing w:line="240" w:lineRule="auto"/>
              <w:ind w:firstLine="0" w:firstLineChars="0"/>
              <w:jc w:val="center"/>
              <w:outlineLvl w:val="1"/>
              <w:rPr>
                <w:rFonts w:eastAsia="等线"/>
                <w:kern w:val="0"/>
                <w:szCs w:val="24"/>
              </w:rPr>
            </w:pPr>
            <w:r>
              <w:rPr>
                <w:rFonts w:eastAsia="等线"/>
                <w:kern w:val="0"/>
                <w:szCs w:val="24"/>
              </w:rPr>
              <w:t xml:space="preserve"> 土建工程 </w:t>
            </w:r>
          </w:p>
        </w:tc>
        <w:tc>
          <w:tcPr>
            <w:tcW w:w="315" w:type="pct"/>
            <w:tcBorders>
              <w:top w:val="nil"/>
              <w:left w:val="nil"/>
              <w:bottom w:val="single" w:color="auto" w:sz="4" w:space="0"/>
              <w:right w:val="single" w:color="auto" w:sz="4" w:space="0"/>
            </w:tcBorders>
            <w:shd w:val="clear" w:color="000000" w:fill="FFFFFF"/>
            <w:noWrap/>
            <w:vAlign w:val="center"/>
          </w:tcPr>
          <w:p w14:paraId="2F6B296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120.00 </w:t>
            </w:r>
          </w:p>
        </w:tc>
        <w:tc>
          <w:tcPr>
            <w:tcW w:w="315" w:type="pct"/>
            <w:tcBorders>
              <w:top w:val="nil"/>
              <w:left w:val="nil"/>
              <w:bottom w:val="single" w:color="auto" w:sz="4" w:space="0"/>
              <w:right w:val="single" w:color="auto" w:sz="4" w:space="0"/>
            </w:tcBorders>
            <w:shd w:val="clear" w:color="000000" w:fill="FFFFFF"/>
            <w:noWrap/>
            <w:vAlign w:val="center"/>
          </w:tcPr>
          <w:p w14:paraId="3D1FD4F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093905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BA08B0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0902413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120.00 </w:t>
            </w:r>
          </w:p>
        </w:tc>
        <w:tc>
          <w:tcPr>
            <w:tcW w:w="109" w:type="pct"/>
            <w:tcBorders>
              <w:top w:val="nil"/>
              <w:left w:val="nil"/>
              <w:bottom w:val="single" w:color="auto" w:sz="4" w:space="0"/>
              <w:right w:val="single" w:color="auto" w:sz="4" w:space="0"/>
            </w:tcBorders>
            <w:shd w:val="clear" w:color="000000" w:fill="FFFFFF"/>
            <w:noWrap/>
            <w:vAlign w:val="center"/>
          </w:tcPr>
          <w:p w14:paraId="368BD0B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CD3B7A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5138749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DDD2A7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8B38CE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275ADE0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8DB5A76">
            <w:pPr>
              <w:widowControl/>
              <w:spacing w:line="240" w:lineRule="auto"/>
              <w:ind w:firstLine="0" w:firstLineChars="0"/>
              <w:jc w:val="center"/>
              <w:outlineLvl w:val="1"/>
              <w:rPr>
                <w:rFonts w:eastAsia="等线"/>
                <w:kern w:val="0"/>
                <w:szCs w:val="24"/>
              </w:rPr>
            </w:pPr>
            <w:r>
              <w:rPr>
                <w:rFonts w:eastAsia="等线"/>
                <w:kern w:val="0"/>
                <w:szCs w:val="24"/>
              </w:rPr>
              <w:t xml:space="preserve"> 3.3.1.1 </w:t>
            </w:r>
          </w:p>
        </w:tc>
        <w:tc>
          <w:tcPr>
            <w:tcW w:w="536" w:type="pct"/>
            <w:tcBorders>
              <w:top w:val="nil"/>
              <w:left w:val="nil"/>
              <w:bottom w:val="single" w:color="auto" w:sz="4" w:space="0"/>
              <w:right w:val="single" w:color="auto" w:sz="4" w:space="0"/>
            </w:tcBorders>
            <w:shd w:val="clear" w:color="000000" w:fill="FFFFFF"/>
            <w:vAlign w:val="center"/>
          </w:tcPr>
          <w:p w14:paraId="322A1099">
            <w:pPr>
              <w:widowControl/>
              <w:spacing w:line="240" w:lineRule="auto"/>
              <w:ind w:firstLine="0" w:firstLineChars="0"/>
              <w:jc w:val="center"/>
              <w:outlineLvl w:val="1"/>
              <w:rPr>
                <w:rFonts w:eastAsia="等线"/>
                <w:kern w:val="0"/>
                <w:szCs w:val="24"/>
              </w:rPr>
            </w:pPr>
            <w:r>
              <w:rPr>
                <w:rFonts w:eastAsia="等线"/>
                <w:kern w:val="0"/>
                <w:szCs w:val="24"/>
              </w:rPr>
              <w:t xml:space="preserve"> 土护降及地基处理工程 </w:t>
            </w:r>
          </w:p>
        </w:tc>
        <w:tc>
          <w:tcPr>
            <w:tcW w:w="315" w:type="pct"/>
            <w:tcBorders>
              <w:top w:val="nil"/>
              <w:left w:val="nil"/>
              <w:bottom w:val="single" w:color="auto" w:sz="4" w:space="0"/>
              <w:right w:val="single" w:color="auto" w:sz="4" w:space="0"/>
            </w:tcBorders>
            <w:shd w:val="clear" w:color="000000" w:fill="FFFFFF"/>
            <w:noWrap/>
            <w:vAlign w:val="center"/>
          </w:tcPr>
          <w:p w14:paraId="12CB8C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 </w:t>
            </w:r>
          </w:p>
        </w:tc>
        <w:tc>
          <w:tcPr>
            <w:tcW w:w="315" w:type="pct"/>
            <w:tcBorders>
              <w:top w:val="nil"/>
              <w:left w:val="nil"/>
              <w:bottom w:val="single" w:color="auto" w:sz="4" w:space="0"/>
              <w:right w:val="single" w:color="auto" w:sz="4" w:space="0"/>
            </w:tcBorders>
            <w:shd w:val="clear" w:color="000000" w:fill="FFFFFF"/>
            <w:noWrap/>
            <w:vAlign w:val="center"/>
          </w:tcPr>
          <w:p w14:paraId="25CACF7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084B7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E74421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18593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45.00 </w:t>
            </w:r>
          </w:p>
        </w:tc>
        <w:tc>
          <w:tcPr>
            <w:tcW w:w="109" w:type="pct"/>
            <w:tcBorders>
              <w:top w:val="nil"/>
              <w:left w:val="nil"/>
              <w:bottom w:val="single" w:color="auto" w:sz="4" w:space="0"/>
              <w:right w:val="single" w:color="auto" w:sz="4" w:space="0"/>
            </w:tcBorders>
            <w:shd w:val="clear" w:color="000000" w:fill="FFFFFF"/>
            <w:noWrap/>
            <w:vAlign w:val="center"/>
          </w:tcPr>
          <w:p w14:paraId="6A23DCF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CE1A45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776B3E1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1,500.00 </w:t>
            </w:r>
          </w:p>
        </w:tc>
        <w:tc>
          <w:tcPr>
            <w:tcW w:w="963" w:type="pct"/>
            <w:tcBorders>
              <w:top w:val="nil"/>
              <w:left w:val="nil"/>
              <w:bottom w:val="single" w:color="auto" w:sz="4" w:space="0"/>
              <w:right w:val="single" w:color="auto" w:sz="4" w:space="0"/>
            </w:tcBorders>
            <w:shd w:val="clear" w:color="000000" w:fill="FFFFFF"/>
            <w:noWrap/>
            <w:vAlign w:val="center"/>
          </w:tcPr>
          <w:p w14:paraId="68396B6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DD9CB5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4BE038D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403FA6B">
            <w:pPr>
              <w:widowControl/>
              <w:spacing w:line="240" w:lineRule="auto"/>
              <w:ind w:firstLine="0" w:firstLineChars="0"/>
              <w:jc w:val="center"/>
              <w:outlineLvl w:val="1"/>
              <w:rPr>
                <w:rFonts w:eastAsia="等线"/>
                <w:kern w:val="0"/>
                <w:szCs w:val="24"/>
              </w:rPr>
            </w:pPr>
            <w:r>
              <w:rPr>
                <w:rFonts w:eastAsia="等线"/>
                <w:kern w:val="0"/>
                <w:szCs w:val="24"/>
              </w:rPr>
              <w:t xml:space="preserve"> 3.3.1.2 </w:t>
            </w:r>
          </w:p>
        </w:tc>
        <w:tc>
          <w:tcPr>
            <w:tcW w:w="536" w:type="pct"/>
            <w:tcBorders>
              <w:top w:val="nil"/>
              <w:left w:val="nil"/>
              <w:bottom w:val="single" w:color="auto" w:sz="4" w:space="0"/>
              <w:right w:val="single" w:color="auto" w:sz="4" w:space="0"/>
            </w:tcBorders>
            <w:shd w:val="clear" w:color="000000" w:fill="FFFFFF"/>
            <w:vAlign w:val="center"/>
          </w:tcPr>
          <w:p w14:paraId="07AAD934">
            <w:pPr>
              <w:widowControl/>
              <w:spacing w:line="240" w:lineRule="auto"/>
              <w:ind w:firstLine="0" w:firstLineChars="0"/>
              <w:jc w:val="center"/>
              <w:outlineLvl w:val="1"/>
              <w:rPr>
                <w:rFonts w:eastAsia="等线"/>
                <w:kern w:val="0"/>
                <w:szCs w:val="24"/>
              </w:rPr>
            </w:pPr>
            <w:r>
              <w:rPr>
                <w:rFonts w:eastAsia="等线"/>
                <w:kern w:val="0"/>
                <w:szCs w:val="24"/>
              </w:rPr>
              <w:t xml:space="preserve"> 地上部分土建 </w:t>
            </w:r>
          </w:p>
        </w:tc>
        <w:tc>
          <w:tcPr>
            <w:tcW w:w="315" w:type="pct"/>
            <w:tcBorders>
              <w:top w:val="nil"/>
              <w:left w:val="nil"/>
              <w:bottom w:val="single" w:color="auto" w:sz="4" w:space="0"/>
              <w:right w:val="single" w:color="auto" w:sz="4" w:space="0"/>
            </w:tcBorders>
            <w:shd w:val="clear" w:color="000000" w:fill="FFFFFF"/>
            <w:noWrap/>
            <w:vAlign w:val="center"/>
          </w:tcPr>
          <w:p w14:paraId="405B5CC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75.00 </w:t>
            </w:r>
          </w:p>
        </w:tc>
        <w:tc>
          <w:tcPr>
            <w:tcW w:w="315" w:type="pct"/>
            <w:tcBorders>
              <w:top w:val="nil"/>
              <w:left w:val="nil"/>
              <w:bottom w:val="single" w:color="auto" w:sz="4" w:space="0"/>
              <w:right w:val="single" w:color="auto" w:sz="4" w:space="0"/>
            </w:tcBorders>
            <w:shd w:val="clear" w:color="000000" w:fill="FFFFFF"/>
            <w:noWrap/>
            <w:vAlign w:val="center"/>
          </w:tcPr>
          <w:p w14:paraId="0C043E8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9DF85E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F20C5F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75830F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75.00 </w:t>
            </w:r>
          </w:p>
        </w:tc>
        <w:tc>
          <w:tcPr>
            <w:tcW w:w="109" w:type="pct"/>
            <w:tcBorders>
              <w:top w:val="nil"/>
              <w:left w:val="nil"/>
              <w:bottom w:val="single" w:color="auto" w:sz="4" w:space="0"/>
              <w:right w:val="single" w:color="auto" w:sz="4" w:space="0"/>
            </w:tcBorders>
            <w:shd w:val="clear" w:color="000000" w:fill="FFFFFF"/>
            <w:noWrap/>
            <w:vAlign w:val="center"/>
          </w:tcPr>
          <w:p w14:paraId="2D5A193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4871FE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7EDF226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2,500.00 </w:t>
            </w:r>
          </w:p>
        </w:tc>
        <w:tc>
          <w:tcPr>
            <w:tcW w:w="963" w:type="pct"/>
            <w:tcBorders>
              <w:top w:val="nil"/>
              <w:left w:val="nil"/>
              <w:bottom w:val="single" w:color="auto" w:sz="4" w:space="0"/>
              <w:right w:val="single" w:color="auto" w:sz="4" w:space="0"/>
            </w:tcBorders>
            <w:shd w:val="clear" w:color="000000" w:fill="FFFFFF"/>
            <w:noWrap/>
            <w:vAlign w:val="center"/>
          </w:tcPr>
          <w:p w14:paraId="51389D3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3F43D4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60EBCC4A">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3F08A35">
            <w:pPr>
              <w:widowControl/>
              <w:spacing w:line="240" w:lineRule="auto"/>
              <w:ind w:firstLine="0" w:firstLineChars="0"/>
              <w:jc w:val="center"/>
              <w:outlineLvl w:val="1"/>
              <w:rPr>
                <w:rFonts w:eastAsia="等线"/>
                <w:kern w:val="0"/>
                <w:szCs w:val="24"/>
              </w:rPr>
            </w:pPr>
            <w:r>
              <w:rPr>
                <w:rFonts w:eastAsia="等线"/>
                <w:kern w:val="0"/>
                <w:szCs w:val="24"/>
              </w:rPr>
              <w:t xml:space="preserve"> 3.3.2 </w:t>
            </w:r>
          </w:p>
        </w:tc>
        <w:tc>
          <w:tcPr>
            <w:tcW w:w="536" w:type="pct"/>
            <w:tcBorders>
              <w:top w:val="nil"/>
              <w:left w:val="nil"/>
              <w:bottom w:val="single" w:color="auto" w:sz="4" w:space="0"/>
              <w:right w:val="single" w:color="auto" w:sz="4" w:space="0"/>
            </w:tcBorders>
            <w:shd w:val="clear" w:color="000000" w:fill="FFFFFF"/>
            <w:vAlign w:val="center"/>
          </w:tcPr>
          <w:p w14:paraId="6DF2FCC0">
            <w:pPr>
              <w:widowControl/>
              <w:spacing w:line="240" w:lineRule="auto"/>
              <w:ind w:firstLine="0" w:firstLineChars="0"/>
              <w:jc w:val="center"/>
              <w:outlineLvl w:val="1"/>
              <w:rPr>
                <w:rFonts w:eastAsia="等线"/>
                <w:kern w:val="0"/>
                <w:szCs w:val="24"/>
              </w:rPr>
            </w:pPr>
            <w:r>
              <w:rPr>
                <w:rFonts w:eastAsia="等线"/>
                <w:kern w:val="0"/>
                <w:szCs w:val="24"/>
              </w:rPr>
              <w:t xml:space="preserve"> 装饰工程 </w:t>
            </w:r>
          </w:p>
        </w:tc>
        <w:tc>
          <w:tcPr>
            <w:tcW w:w="315" w:type="pct"/>
            <w:tcBorders>
              <w:top w:val="nil"/>
              <w:left w:val="nil"/>
              <w:bottom w:val="single" w:color="auto" w:sz="4" w:space="0"/>
              <w:right w:val="single" w:color="auto" w:sz="4" w:space="0"/>
            </w:tcBorders>
            <w:shd w:val="clear" w:color="000000" w:fill="FFFFFF"/>
            <w:noWrap/>
            <w:vAlign w:val="center"/>
          </w:tcPr>
          <w:p w14:paraId="1DD7485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36.00 </w:t>
            </w:r>
          </w:p>
        </w:tc>
        <w:tc>
          <w:tcPr>
            <w:tcW w:w="315" w:type="pct"/>
            <w:tcBorders>
              <w:top w:val="nil"/>
              <w:left w:val="nil"/>
              <w:bottom w:val="single" w:color="auto" w:sz="4" w:space="0"/>
              <w:right w:val="single" w:color="auto" w:sz="4" w:space="0"/>
            </w:tcBorders>
            <w:shd w:val="clear" w:color="000000" w:fill="FFFFFF"/>
            <w:noWrap/>
            <w:vAlign w:val="center"/>
          </w:tcPr>
          <w:p w14:paraId="66FFDFF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013EF75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7A2C54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A7803D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36.00 </w:t>
            </w:r>
          </w:p>
        </w:tc>
        <w:tc>
          <w:tcPr>
            <w:tcW w:w="109" w:type="pct"/>
            <w:tcBorders>
              <w:top w:val="nil"/>
              <w:left w:val="nil"/>
              <w:bottom w:val="single" w:color="auto" w:sz="4" w:space="0"/>
              <w:right w:val="single" w:color="auto" w:sz="4" w:space="0"/>
            </w:tcBorders>
            <w:shd w:val="clear" w:color="000000" w:fill="FFFFFF"/>
            <w:noWrap/>
            <w:vAlign w:val="center"/>
          </w:tcPr>
          <w:p w14:paraId="193972B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BF2446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2837C5B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EA7E4B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9FD99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5B12AF6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1090FA5">
            <w:pPr>
              <w:widowControl/>
              <w:spacing w:line="240" w:lineRule="auto"/>
              <w:ind w:firstLine="0" w:firstLineChars="0"/>
              <w:jc w:val="center"/>
              <w:outlineLvl w:val="1"/>
              <w:rPr>
                <w:rFonts w:eastAsia="等线"/>
                <w:kern w:val="0"/>
                <w:szCs w:val="24"/>
              </w:rPr>
            </w:pPr>
            <w:r>
              <w:rPr>
                <w:rFonts w:eastAsia="等线"/>
                <w:kern w:val="0"/>
                <w:szCs w:val="24"/>
              </w:rPr>
              <w:t xml:space="preserve"> 3.3.2.1 </w:t>
            </w:r>
          </w:p>
        </w:tc>
        <w:tc>
          <w:tcPr>
            <w:tcW w:w="536" w:type="pct"/>
            <w:tcBorders>
              <w:top w:val="nil"/>
              <w:left w:val="nil"/>
              <w:bottom w:val="single" w:color="auto" w:sz="4" w:space="0"/>
              <w:right w:val="single" w:color="auto" w:sz="4" w:space="0"/>
            </w:tcBorders>
            <w:shd w:val="clear" w:color="000000" w:fill="FFFFFF"/>
            <w:vAlign w:val="center"/>
          </w:tcPr>
          <w:p w14:paraId="63AA01D5">
            <w:pPr>
              <w:widowControl/>
              <w:spacing w:line="240" w:lineRule="auto"/>
              <w:ind w:firstLine="0" w:firstLineChars="0"/>
              <w:jc w:val="center"/>
              <w:outlineLvl w:val="1"/>
              <w:rPr>
                <w:rFonts w:eastAsia="等线"/>
                <w:kern w:val="0"/>
                <w:szCs w:val="24"/>
              </w:rPr>
            </w:pPr>
            <w:r>
              <w:rPr>
                <w:rFonts w:eastAsia="等线"/>
                <w:kern w:val="0"/>
                <w:szCs w:val="24"/>
              </w:rPr>
              <w:t xml:space="preserve"> 建筑外立面装饰工程 </w:t>
            </w:r>
          </w:p>
        </w:tc>
        <w:tc>
          <w:tcPr>
            <w:tcW w:w="315" w:type="pct"/>
            <w:tcBorders>
              <w:top w:val="nil"/>
              <w:left w:val="nil"/>
              <w:bottom w:val="single" w:color="auto" w:sz="4" w:space="0"/>
              <w:right w:val="single" w:color="auto" w:sz="4" w:space="0"/>
            </w:tcBorders>
            <w:shd w:val="clear" w:color="000000" w:fill="FFFFFF"/>
            <w:noWrap/>
            <w:vAlign w:val="center"/>
          </w:tcPr>
          <w:p w14:paraId="0C1540D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 </w:t>
            </w:r>
          </w:p>
        </w:tc>
        <w:tc>
          <w:tcPr>
            <w:tcW w:w="315" w:type="pct"/>
            <w:tcBorders>
              <w:top w:val="nil"/>
              <w:left w:val="nil"/>
              <w:bottom w:val="single" w:color="auto" w:sz="4" w:space="0"/>
              <w:right w:val="single" w:color="auto" w:sz="4" w:space="0"/>
            </w:tcBorders>
            <w:shd w:val="clear" w:color="000000" w:fill="FFFFFF"/>
            <w:noWrap/>
            <w:vAlign w:val="center"/>
          </w:tcPr>
          <w:p w14:paraId="26663B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AF6F0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E66C9A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851DC5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12.00 </w:t>
            </w:r>
          </w:p>
        </w:tc>
        <w:tc>
          <w:tcPr>
            <w:tcW w:w="109" w:type="pct"/>
            <w:tcBorders>
              <w:top w:val="nil"/>
              <w:left w:val="nil"/>
              <w:bottom w:val="single" w:color="auto" w:sz="4" w:space="0"/>
              <w:right w:val="single" w:color="auto" w:sz="4" w:space="0"/>
            </w:tcBorders>
            <w:shd w:val="clear" w:color="000000" w:fill="FFFFFF"/>
            <w:noWrap/>
            <w:vAlign w:val="center"/>
          </w:tcPr>
          <w:p w14:paraId="377EA79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10EFDEE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240.00 </w:t>
            </w:r>
          </w:p>
        </w:tc>
        <w:tc>
          <w:tcPr>
            <w:tcW w:w="443" w:type="pct"/>
            <w:tcBorders>
              <w:top w:val="nil"/>
              <w:left w:val="nil"/>
              <w:bottom w:val="single" w:color="auto" w:sz="4" w:space="0"/>
              <w:right w:val="single" w:color="auto" w:sz="4" w:space="0"/>
            </w:tcBorders>
            <w:shd w:val="clear" w:color="000000" w:fill="FFFFFF"/>
            <w:noWrap/>
            <w:vAlign w:val="center"/>
          </w:tcPr>
          <w:p w14:paraId="5D46898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7617ACF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552F87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1DF00D3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6DF7813">
            <w:pPr>
              <w:widowControl/>
              <w:spacing w:line="240" w:lineRule="auto"/>
              <w:ind w:firstLine="0" w:firstLineChars="0"/>
              <w:jc w:val="center"/>
              <w:outlineLvl w:val="1"/>
              <w:rPr>
                <w:rFonts w:eastAsia="等线"/>
                <w:kern w:val="0"/>
                <w:szCs w:val="24"/>
              </w:rPr>
            </w:pPr>
            <w:r>
              <w:rPr>
                <w:rFonts w:eastAsia="等线"/>
                <w:kern w:val="0"/>
                <w:szCs w:val="24"/>
              </w:rPr>
              <w:t xml:space="preserve"> 3.3.2.2 </w:t>
            </w:r>
          </w:p>
        </w:tc>
        <w:tc>
          <w:tcPr>
            <w:tcW w:w="536" w:type="pct"/>
            <w:tcBorders>
              <w:top w:val="nil"/>
              <w:left w:val="nil"/>
              <w:bottom w:val="single" w:color="auto" w:sz="4" w:space="0"/>
              <w:right w:val="single" w:color="auto" w:sz="4" w:space="0"/>
            </w:tcBorders>
            <w:shd w:val="clear" w:color="000000" w:fill="FFFFFF"/>
            <w:vAlign w:val="center"/>
          </w:tcPr>
          <w:p w14:paraId="760E6E8E">
            <w:pPr>
              <w:widowControl/>
              <w:spacing w:line="240" w:lineRule="auto"/>
              <w:ind w:firstLine="0" w:firstLineChars="0"/>
              <w:jc w:val="center"/>
              <w:outlineLvl w:val="1"/>
              <w:rPr>
                <w:rFonts w:eastAsia="等线"/>
                <w:kern w:val="0"/>
                <w:szCs w:val="24"/>
              </w:rPr>
            </w:pPr>
            <w:r>
              <w:rPr>
                <w:rFonts w:eastAsia="等线"/>
                <w:kern w:val="0"/>
                <w:szCs w:val="24"/>
              </w:rPr>
              <w:t xml:space="preserve"> 地上部分室内装饰工程 </w:t>
            </w:r>
          </w:p>
        </w:tc>
        <w:tc>
          <w:tcPr>
            <w:tcW w:w="315" w:type="pct"/>
            <w:tcBorders>
              <w:top w:val="nil"/>
              <w:left w:val="nil"/>
              <w:bottom w:val="single" w:color="auto" w:sz="4" w:space="0"/>
              <w:right w:val="single" w:color="auto" w:sz="4" w:space="0"/>
            </w:tcBorders>
            <w:shd w:val="clear" w:color="000000" w:fill="FFFFFF"/>
            <w:noWrap/>
            <w:vAlign w:val="center"/>
          </w:tcPr>
          <w:p w14:paraId="22B42EF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24.00 </w:t>
            </w:r>
          </w:p>
        </w:tc>
        <w:tc>
          <w:tcPr>
            <w:tcW w:w="315" w:type="pct"/>
            <w:tcBorders>
              <w:top w:val="nil"/>
              <w:left w:val="nil"/>
              <w:bottom w:val="single" w:color="auto" w:sz="4" w:space="0"/>
              <w:right w:val="single" w:color="auto" w:sz="4" w:space="0"/>
            </w:tcBorders>
            <w:shd w:val="clear" w:color="000000" w:fill="FFFFFF"/>
            <w:noWrap/>
            <w:vAlign w:val="center"/>
          </w:tcPr>
          <w:p w14:paraId="757A19B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83A2BF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AB6A24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B7CC3C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24.00 </w:t>
            </w:r>
          </w:p>
        </w:tc>
        <w:tc>
          <w:tcPr>
            <w:tcW w:w="109" w:type="pct"/>
            <w:tcBorders>
              <w:top w:val="nil"/>
              <w:left w:val="nil"/>
              <w:bottom w:val="single" w:color="auto" w:sz="4" w:space="0"/>
              <w:right w:val="single" w:color="auto" w:sz="4" w:space="0"/>
            </w:tcBorders>
            <w:shd w:val="clear" w:color="000000" w:fill="FFFFFF"/>
            <w:noWrap/>
            <w:vAlign w:val="center"/>
          </w:tcPr>
          <w:p w14:paraId="2C6E98E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9ECD55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7DC276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800.00 </w:t>
            </w:r>
          </w:p>
        </w:tc>
        <w:tc>
          <w:tcPr>
            <w:tcW w:w="963" w:type="pct"/>
            <w:tcBorders>
              <w:top w:val="nil"/>
              <w:left w:val="nil"/>
              <w:bottom w:val="single" w:color="auto" w:sz="4" w:space="0"/>
              <w:right w:val="single" w:color="auto" w:sz="4" w:space="0"/>
            </w:tcBorders>
            <w:shd w:val="clear" w:color="000000" w:fill="FFFFFF"/>
            <w:noWrap/>
            <w:vAlign w:val="center"/>
          </w:tcPr>
          <w:p w14:paraId="283E6B4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DA7804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6DE8F59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D36C0AF">
            <w:pPr>
              <w:widowControl/>
              <w:spacing w:line="240" w:lineRule="auto"/>
              <w:ind w:firstLine="0" w:firstLineChars="0"/>
              <w:jc w:val="center"/>
              <w:outlineLvl w:val="1"/>
              <w:rPr>
                <w:rFonts w:eastAsia="等线"/>
                <w:kern w:val="0"/>
                <w:szCs w:val="24"/>
              </w:rPr>
            </w:pPr>
            <w:r>
              <w:rPr>
                <w:rFonts w:eastAsia="等线"/>
                <w:kern w:val="0"/>
                <w:szCs w:val="24"/>
              </w:rPr>
              <w:t xml:space="preserve"> 3.3.3 </w:t>
            </w:r>
          </w:p>
        </w:tc>
        <w:tc>
          <w:tcPr>
            <w:tcW w:w="536" w:type="pct"/>
            <w:tcBorders>
              <w:top w:val="nil"/>
              <w:left w:val="nil"/>
              <w:bottom w:val="single" w:color="auto" w:sz="4" w:space="0"/>
              <w:right w:val="single" w:color="auto" w:sz="4" w:space="0"/>
            </w:tcBorders>
            <w:shd w:val="clear" w:color="000000" w:fill="FFFFFF"/>
            <w:vAlign w:val="center"/>
          </w:tcPr>
          <w:p w14:paraId="588AAFAC">
            <w:pPr>
              <w:widowControl/>
              <w:spacing w:line="240" w:lineRule="auto"/>
              <w:ind w:firstLine="0" w:firstLineChars="0"/>
              <w:jc w:val="center"/>
              <w:outlineLvl w:val="1"/>
              <w:rPr>
                <w:rFonts w:eastAsia="等线"/>
                <w:kern w:val="0"/>
                <w:szCs w:val="24"/>
              </w:rPr>
            </w:pPr>
            <w:r>
              <w:rPr>
                <w:rFonts w:eastAsia="等线"/>
                <w:kern w:val="0"/>
                <w:szCs w:val="24"/>
              </w:rPr>
              <w:t xml:space="preserve"> 机电安装工程 </w:t>
            </w:r>
          </w:p>
        </w:tc>
        <w:tc>
          <w:tcPr>
            <w:tcW w:w="315" w:type="pct"/>
            <w:tcBorders>
              <w:top w:val="nil"/>
              <w:left w:val="nil"/>
              <w:bottom w:val="single" w:color="auto" w:sz="4" w:space="0"/>
              <w:right w:val="single" w:color="auto" w:sz="4" w:space="0"/>
            </w:tcBorders>
            <w:shd w:val="clear" w:color="000000" w:fill="FFFFFF"/>
            <w:noWrap/>
            <w:vAlign w:val="center"/>
          </w:tcPr>
          <w:p w14:paraId="5B8238D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DCC7F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51.00 </w:t>
            </w:r>
          </w:p>
        </w:tc>
        <w:tc>
          <w:tcPr>
            <w:tcW w:w="699" w:type="pct"/>
            <w:tcBorders>
              <w:top w:val="nil"/>
              <w:left w:val="nil"/>
              <w:bottom w:val="single" w:color="auto" w:sz="4" w:space="0"/>
              <w:right w:val="single" w:color="auto" w:sz="4" w:space="0"/>
            </w:tcBorders>
            <w:shd w:val="clear" w:color="000000" w:fill="FFFFFF"/>
            <w:noWrap/>
            <w:vAlign w:val="center"/>
          </w:tcPr>
          <w:p w14:paraId="193ABBF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D4943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EA4DBC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51.00 </w:t>
            </w:r>
          </w:p>
        </w:tc>
        <w:tc>
          <w:tcPr>
            <w:tcW w:w="109" w:type="pct"/>
            <w:tcBorders>
              <w:top w:val="nil"/>
              <w:left w:val="nil"/>
              <w:bottom w:val="single" w:color="auto" w:sz="4" w:space="0"/>
              <w:right w:val="single" w:color="auto" w:sz="4" w:space="0"/>
            </w:tcBorders>
            <w:shd w:val="clear" w:color="000000" w:fill="FFFFFF"/>
            <w:noWrap/>
            <w:vAlign w:val="center"/>
          </w:tcPr>
          <w:p w14:paraId="158FC40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75EE6B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1EC6464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37833AC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071EEF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0.01 </w:t>
            </w:r>
          </w:p>
        </w:tc>
      </w:tr>
      <w:tr w14:paraId="4EADF51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D233BE3">
            <w:pPr>
              <w:widowControl/>
              <w:spacing w:line="240" w:lineRule="auto"/>
              <w:ind w:firstLine="0" w:firstLineChars="0"/>
              <w:jc w:val="center"/>
              <w:outlineLvl w:val="1"/>
              <w:rPr>
                <w:rFonts w:eastAsia="等线"/>
                <w:kern w:val="0"/>
                <w:szCs w:val="24"/>
              </w:rPr>
            </w:pPr>
            <w:r>
              <w:rPr>
                <w:rFonts w:eastAsia="等线"/>
                <w:kern w:val="0"/>
                <w:szCs w:val="24"/>
              </w:rPr>
              <w:t xml:space="preserve"> 3.3.3.1 </w:t>
            </w:r>
          </w:p>
        </w:tc>
        <w:tc>
          <w:tcPr>
            <w:tcW w:w="536" w:type="pct"/>
            <w:tcBorders>
              <w:top w:val="nil"/>
              <w:left w:val="nil"/>
              <w:bottom w:val="single" w:color="auto" w:sz="4" w:space="0"/>
              <w:right w:val="single" w:color="auto" w:sz="4" w:space="0"/>
            </w:tcBorders>
            <w:shd w:val="clear" w:color="000000" w:fill="FFFFFF"/>
            <w:vAlign w:val="center"/>
          </w:tcPr>
          <w:p w14:paraId="6BBD419D">
            <w:pPr>
              <w:widowControl/>
              <w:spacing w:line="240" w:lineRule="auto"/>
              <w:ind w:firstLine="0" w:firstLineChars="0"/>
              <w:jc w:val="center"/>
              <w:outlineLvl w:val="1"/>
              <w:rPr>
                <w:rFonts w:eastAsia="等线"/>
                <w:kern w:val="0"/>
                <w:szCs w:val="24"/>
              </w:rPr>
            </w:pPr>
            <w:r>
              <w:rPr>
                <w:rFonts w:eastAsia="等线"/>
                <w:kern w:val="0"/>
                <w:szCs w:val="24"/>
              </w:rPr>
              <w:t xml:space="preserve"> 给排水工程 </w:t>
            </w:r>
          </w:p>
        </w:tc>
        <w:tc>
          <w:tcPr>
            <w:tcW w:w="315" w:type="pct"/>
            <w:tcBorders>
              <w:top w:val="nil"/>
              <w:left w:val="nil"/>
              <w:bottom w:val="single" w:color="auto" w:sz="4" w:space="0"/>
              <w:right w:val="single" w:color="auto" w:sz="4" w:space="0"/>
            </w:tcBorders>
            <w:shd w:val="clear" w:color="000000" w:fill="FFFFFF"/>
            <w:noWrap/>
            <w:vAlign w:val="center"/>
          </w:tcPr>
          <w:p w14:paraId="568B0F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FD24E5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699" w:type="pct"/>
            <w:tcBorders>
              <w:top w:val="nil"/>
              <w:left w:val="nil"/>
              <w:bottom w:val="single" w:color="auto" w:sz="4" w:space="0"/>
              <w:right w:val="single" w:color="auto" w:sz="4" w:space="0"/>
            </w:tcBorders>
            <w:shd w:val="clear" w:color="000000" w:fill="FFFFFF"/>
            <w:noWrap/>
            <w:vAlign w:val="center"/>
          </w:tcPr>
          <w:p w14:paraId="32138E3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344639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1ADA93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109" w:type="pct"/>
            <w:tcBorders>
              <w:top w:val="nil"/>
              <w:left w:val="nil"/>
              <w:bottom w:val="single" w:color="auto" w:sz="4" w:space="0"/>
              <w:right w:val="single" w:color="auto" w:sz="4" w:space="0"/>
            </w:tcBorders>
            <w:shd w:val="clear" w:color="000000" w:fill="FFFFFF"/>
            <w:noWrap/>
            <w:vAlign w:val="center"/>
          </w:tcPr>
          <w:p w14:paraId="5E418B8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1391BC9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58FDAA5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167C237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368987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180D751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29FF708">
            <w:pPr>
              <w:widowControl/>
              <w:spacing w:line="240" w:lineRule="auto"/>
              <w:ind w:firstLine="0" w:firstLineChars="0"/>
              <w:jc w:val="center"/>
              <w:outlineLvl w:val="1"/>
              <w:rPr>
                <w:rFonts w:eastAsia="等线"/>
                <w:kern w:val="0"/>
                <w:szCs w:val="24"/>
              </w:rPr>
            </w:pPr>
            <w:r>
              <w:rPr>
                <w:rFonts w:eastAsia="等线"/>
                <w:kern w:val="0"/>
                <w:szCs w:val="24"/>
              </w:rPr>
              <w:t xml:space="preserve"> 3.3.3.2 </w:t>
            </w:r>
          </w:p>
        </w:tc>
        <w:tc>
          <w:tcPr>
            <w:tcW w:w="536" w:type="pct"/>
            <w:tcBorders>
              <w:top w:val="nil"/>
              <w:left w:val="nil"/>
              <w:bottom w:val="single" w:color="auto" w:sz="4" w:space="0"/>
              <w:right w:val="single" w:color="auto" w:sz="4" w:space="0"/>
            </w:tcBorders>
            <w:shd w:val="clear" w:color="000000" w:fill="FFFFFF"/>
            <w:vAlign w:val="center"/>
          </w:tcPr>
          <w:p w14:paraId="4DD49D8F">
            <w:pPr>
              <w:widowControl/>
              <w:spacing w:line="240" w:lineRule="auto"/>
              <w:ind w:firstLine="0" w:firstLineChars="0"/>
              <w:jc w:val="center"/>
              <w:outlineLvl w:val="1"/>
              <w:rPr>
                <w:rFonts w:eastAsia="等线"/>
                <w:kern w:val="0"/>
                <w:szCs w:val="24"/>
              </w:rPr>
            </w:pPr>
            <w:r>
              <w:rPr>
                <w:rFonts w:eastAsia="等线"/>
                <w:kern w:val="0"/>
                <w:szCs w:val="24"/>
              </w:rPr>
              <w:t xml:space="preserve"> 消防水工程 </w:t>
            </w:r>
          </w:p>
        </w:tc>
        <w:tc>
          <w:tcPr>
            <w:tcW w:w="315" w:type="pct"/>
            <w:tcBorders>
              <w:top w:val="nil"/>
              <w:left w:val="nil"/>
              <w:bottom w:val="single" w:color="auto" w:sz="4" w:space="0"/>
              <w:right w:val="single" w:color="auto" w:sz="4" w:space="0"/>
            </w:tcBorders>
            <w:shd w:val="clear" w:color="000000" w:fill="FFFFFF"/>
            <w:noWrap/>
            <w:vAlign w:val="center"/>
          </w:tcPr>
          <w:p w14:paraId="70AD64D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7039B6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699" w:type="pct"/>
            <w:tcBorders>
              <w:top w:val="nil"/>
              <w:left w:val="nil"/>
              <w:bottom w:val="single" w:color="auto" w:sz="4" w:space="0"/>
              <w:right w:val="single" w:color="auto" w:sz="4" w:space="0"/>
            </w:tcBorders>
            <w:shd w:val="clear" w:color="000000" w:fill="FFFFFF"/>
            <w:noWrap/>
            <w:vAlign w:val="center"/>
          </w:tcPr>
          <w:p w14:paraId="706D708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183723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AC098A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109" w:type="pct"/>
            <w:tcBorders>
              <w:top w:val="nil"/>
              <w:left w:val="nil"/>
              <w:bottom w:val="single" w:color="auto" w:sz="4" w:space="0"/>
              <w:right w:val="single" w:color="auto" w:sz="4" w:space="0"/>
            </w:tcBorders>
            <w:shd w:val="clear" w:color="000000" w:fill="FFFFFF"/>
            <w:noWrap/>
            <w:vAlign w:val="center"/>
          </w:tcPr>
          <w:p w14:paraId="69ACB96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252490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49C7DDB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1390B4D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176079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353D57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75188EF">
            <w:pPr>
              <w:widowControl/>
              <w:spacing w:line="240" w:lineRule="auto"/>
              <w:ind w:firstLine="0" w:firstLineChars="0"/>
              <w:jc w:val="center"/>
              <w:outlineLvl w:val="1"/>
              <w:rPr>
                <w:rFonts w:eastAsia="等线"/>
                <w:kern w:val="0"/>
                <w:szCs w:val="24"/>
              </w:rPr>
            </w:pPr>
            <w:r>
              <w:rPr>
                <w:rFonts w:eastAsia="等线"/>
                <w:kern w:val="0"/>
                <w:szCs w:val="24"/>
              </w:rPr>
              <w:t xml:space="preserve"> 3.3.3.3 </w:t>
            </w:r>
          </w:p>
        </w:tc>
        <w:tc>
          <w:tcPr>
            <w:tcW w:w="536" w:type="pct"/>
            <w:tcBorders>
              <w:top w:val="nil"/>
              <w:left w:val="nil"/>
              <w:bottom w:val="single" w:color="auto" w:sz="4" w:space="0"/>
              <w:right w:val="single" w:color="auto" w:sz="4" w:space="0"/>
            </w:tcBorders>
            <w:shd w:val="clear" w:color="000000" w:fill="FFFFFF"/>
            <w:vAlign w:val="center"/>
          </w:tcPr>
          <w:p w14:paraId="6DFF1EA6">
            <w:pPr>
              <w:widowControl/>
              <w:spacing w:line="240" w:lineRule="auto"/>
              <w:ind w:firstLine="0" w:firstLineChars="0"/>
              <w:jc w:val="center"/>
              <w:outlineLvl w:val="1"/>
              <w:rPr>
                <w:rFonts w:eastAsia="等线"/>
                <w:kern w:val="0"/>
                <w:szCs w:val="24"/>
              </w:rPr>
            </w:pPr>
            <w:r>
              <w:rPr>
                <w:rFonts w:eastAsia="等线"/>
                <w:kern w:val="0"/>
                <w:szCs w:val="24"/>
              </w:rPr>
              <w:t xml:space="preserve"> 消防电工程 </w:t>
            </w:r>
          </w:p>
        </w:tc>
        <w:tc>
          <w:tcPr>
            <w:tcW w:w="315" w:type="pct"/>
            <w:tcBorders>
              <w:top w:val="nil"/>
              <w:left w:val="nil"/>
              <w:bottom w:val="single" w:color="auto" w:sz="4" w:space="0"/>
              <w:right w:val="single" w:color="auto" w:sz="4" w:space="0"/>
            </w:tcBorders>
            <w:shd w:val="clear" w:color="000000" w:fill="FFFFFF"/>
            <w:noWrap/>
            <w:vAlign w:val="center"/>
          </w:tcPr>
          <w:p w14:paraId="6F47C0B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EB9E5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699" w:type="pct"/>
            <w:tcBorders>
              <w:top w:val="nil"/>
              <w:left w:val="nil"/>
              <w:bottom w:val="single" w:color="auto" w:sz="4" w:space="0"/>
              <w:right w:val="single" w:color="auto" w:sz="4" w:space="0"/>
            </w:tcBorders>
            <w:shd w:val="clear" w:color="000000" w:fill="FFFFFF"/>
            <w:noWrap/>
            <w:vAlign w:val="center"/>
          </w:tcPr>
          <w:p w14:paraId="2C9349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96B402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289EFB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109" w:type="pct"/>
            <w:tcBorders>
              <w:top w:val="nil"/>
              <w:left w:val="nil"/>
              <w:bottom w:val="single" w:color="auto" w:sz="4" w:space="0"/>
              <w:right w:val="single" w:color="auto" w:sz="4" w:space="0"/>
            </w:tcBorders>
            <w:shd w:val="clear" w:color="000000" w:fill="FFFFFF"/>
            <w:noWrap/>
            <w:vAlign w:val="center"/>
          </w:tcPr>
          <w:p w14:paraId="50BE128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6D89C3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5EEE543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782147B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FCA6A1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0F0C368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22FD333">
            <w:pPr>
              <w:widowControl/>
              <w:spacing w:line="240" w:lineRule="auto"/>
              <w:ind w:firstLine="0" w:firstLineChars="0"/>
              <w:jc w:val="center"/>
              <w:outlineLvl w:val="1"/>
              <w:rPr>
                <w:rFonts w:eastAsia="等线"/>
                <w:kern w:val="0"/>
                <w:szCs w:val="24"/>
              </w:rPr>
            </w:pPr>
            <w:r>
              <w:rPr>
                <w:rFonts w:eastAsia="等线"/>
                <w:kern w:val="0"/>
                <w:szCs w:val="24"/>
              </w:rPr>
              <w:t xml:space="preserve"> 3.3.3.4 </w:t>
            </w:r>
          </w:p>
        </w:tc>
        <w:tc>
          <w:tcPr>
            <w:tcW w:w="536" w:type="pct"/>
            <w:tcBorders>
              <w:top w:val="nil"/>
              <w:left w:val="nil"/>
              <w:bottom w:val="single" w:color="auto" w:sz="4" w:space="0"/>
              <w:right w:val="single" w:color="auto" w:sz="4" w:space="0"/>
            </w:tcBorders>
            <w:shd w:val="clear" w:color="000000" w:fill="FFFFFF"/>
            <w:vAlign w:val="center"/>
          </w:tcPr>
          <w:p w14:paraId="3FC61722">
            <w:pPr>
              <w:widowControl/>
              <w:spacing w:line="240" w:lineRule="auto"/>
              <w:ind w:firstLine="0" w:firstLineChars="0"/>
              <w:jc w:val="center"/>
              <w:outlineLvl w:val="1"/>
              <w:rPr>
                <w:rFonts w:eastAsia="等线"/>
                <w:kern w:val="0"/>
                <w:szCs w:val="24"/>
              </w:rPr>
            </w:pPr>
            <w:r>
              <w:rPr>
                <w:rFonts w:eastAsia="等线"/>
                <w:kern w:val="0"/>
                <w:szCs w:val="24"/>
              </w:rPr>
              <w:t xml:space="preserve"> 暖通工程 </w:t>
            </w:r>
          </w:p>
        </w:tc>
        <w:tc>
          <w:tcPr>
            <w:tcW w:w="315" w:type="pct"/>
            <w:tcBorders>
              <w:top w:val="nil"/>
              <w:left w:val="nil"/>
              <w:bottom w:val="single" w:color="auto" w:sz="4" w:space="0"/>
              <w:right w:val="single" w:color="auto" w:sz="4" w:space="0"/>
            </w:tcBorders>
            <w:shd w:val="clear" w:color="000000" w:fill="FFFFFF"/>
            <w:noWrap/>
            <w:vAlign w:val="center"/>
          </w:tcPr>
          <w:p w14:paraId="2D72486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4502AC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 </w:t>
            </w:r>
          </w:p>
        </w:tc>
        <w:tc>
          <w:tcPr>
            <w:tcW w:w="699" w:type="pct"/>
            <w:tcBorders>
              <w:top w:val="nil"/>
              <w:left w:val="nil"/>
              <w:bottom w:val="single" w:color="auto" w:sz="4" w:space="0"/>
              <w:right w:val="single" w:color="auto" w:sz="4" w:space="0"/>
            </w:tcBorders>
            <w:shd w:val="clear" w:color="000000" w:fill="FFFFFF"/>
            <w:noWrap/>
            <w:vAlign w:val="center"/>
          </w:tcPr>
          <w:p w14:paraId="6284DC5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E05F89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61E331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 </w:t>
            </w:r>
          </w:p>
        </w:tc>
        <w:tc>
          <w:tcPr>
            <w:tcW w:w="109" w:type="pct"/>
            <w:tcBorders>
              <w:top w:val="nil"/>
              <w:left w:val="nil"/>
              <w:bottom w:val="single" w:color="auto" w:sz="4" w:space="0"/>
              <w:right w:val="single" w:color="auto" w:sz="4" w:space="0"/>
            </w:tcBorders>
            <w:shd w:val="clear" w:color="000000" w:fill="FFFFFF"/>
            <w:noWrap/>
            <w:vAlign w:val="center"/>
          </w:tcPr>
          <w:p w14:paraId="2F9AAD5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BF9582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07B7665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500.00 </w:t>
            </w:r>
          </w:p>
        </w:tc>
        <w:tc>
          <w:tcPr>
            <w:tcW w:w="963" w:type="pct"/>
            <w:tcBorders>
              <w:top w:val="nil"/>
              <w:left w:val="nil"/>
              <w:bottom w:val="single" w:color="auto" w:sz="4" w:space="0"/>
              <w:right w:val="single" w:color="auto" w:sz="4" w:space="0"/>
            </w:tcBorders>
            <w:shd w:val="clear" w:color="000000" w:fill="FFFFFF"/>
            <w:noWrap/>
            <w:vAlign w:val="center"/>
          </w:tcPr>
          <w:p w14:paraId="21DE352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4AAFF2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42FE17A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2953A20">
            <w:pPr>
              <w:widowControl/>
              <w:spacing w:line="240" w:lineRule="auto"/>
              <w:ind w:firstLine="0" w:firstLineChars="0"/>
              <w:jc w:val="center"/>
              <w:outlineLvl w:val="1"/>
              <w:rPr>
                <w:rFonts w:eastAsia="等线"/>
                <w:kern w:val="0"/>
                <w:szCs w:val="24"/>
              </w:rPr>
            </w:pPr>
            <w:r>
              <w:rPr>
                <w:rFonts w:eastAsia="等线"/>
                <w:kern w:val="0"/>
                <w:szCs w:val="24"/>
              </w:rPr>
              <w:t xml:space="preserve"> 3.3.3.5 </w:t>
            </w:r>
          </w:p>
        </w:tc>
        <w:tc>
          <w:tcPr>
            <w:tcW w:w="536" w:type="pct"/>
            <w:tcBorders>
              <w:top w:val="nil"/>
              <w:left w:val="nil"/>
              <w:bottom w:val="single" w:color="auto" w:sz="4" w:space="0"/>
              <w:right w:val="single" w:color="auto" w:sz="4" w:space="0"/>
            </w:tcBorders>
            <w:shd w:val="clear" w:color="000000" w:fill="FFFFFF"/>
            <w:vAlign w:val="center"/>
          </w:tcPr>
          <w:p w14:paraId="11E3D058">
            <w:pPr>
              <w:widowControl/>
              <w:spacing w:line="240" w:lineRule="auto"/>
              <w:ind w:firstLine="0" w:firstLineChars="0"/>
              <w:jc w:val="center"/>
              <w:outlineLvl w:val="1"/>
              <w:rPr>
                <w:rFonts w:eastAsia="等线"/>
                <w:kern w:val="0"/>
                <w:szCs w:val="24"/>
              </w:rPr>
            </w:pPr>
            <w:r>
              <w:rPr>
                <w:rFonts w:eastAsia="等线"/>
                <w:kern w:val="0"/>
                <w:szCs w:val="24"/>
              </w:rPr>
              <w:t xml:space="preserve"> 变配电工程 </w:t>
            </w:r>
          </w:p>
        </w:tc>
        <w:tc>
          <w:tcPr>
            <w:tcW w:w="315" w:type="pct"/>
            <w:tcBorders>
              <w:top w:val="nil"/>
              <w:left w:val="nil"/>
              <w:bottom w:val="single" w:color="auto" w:sz="4" w:space="0"/>
              <w:right w:val="single" w:color="auto" w:sz="4" w:space="0"/>
            </w:tcBorders>
            <w:shd w:val="clear" w:color="000000" w:fill="FFFFFF"/>
            <w:noWrap/>
            <w:vAlign w:val="center"/>
          </w:tcPr>
          <w:p w14:paraId="6BBC76F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82CC8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699" w:type="pct"/>
            <w:tcBorders>
              <w:top w:val="nil"/>
              <w:left w:val="nil"/>
              <w:bottom w:val="single" w:color="auto" w:sz="4" w:space="0"/>
              <w:right w:val="single" w:color="auto" w:sz="4" w:space="0"/>
            </w:tcBorders>
            <w:shd w:val="clear" w:color="000000" w:fill="FFFFFF"/>
            <w:noWrap/>
            <w:vAlign w:val="center"/>
          </w:tcPr>
          <w:p w14:paraId="2901CC5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508263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4AF610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109" w:type="pct"/>
            <w:tcBorders>
              <w:top w:val="nil"/>
              <w:left w:val="nil"/>
              <w:bottom w:val="single" w:color="auto" w:sz="4" w:space="0"/>
              <w:right w:val="single" w:color="auto" w:sz="4" w:space="0"/>
            </w:tcBorders>
            <w:shd w:val="clear" w:color="000000" w:fill="FFFFFF"/>
            <w:noWrap/>
            <w:vAlign w:val="center"/>
          </w:tcPr>
          <w:p w14:paraId="3729265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0B10D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634CD60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15BC7FC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B7E9A9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306DEE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8DF534A">
            <w:pPr>
              <w:widowControl/>
              <w:spacing w:line="240" w:lineRule="auto"/>
              <w:ind w:firstLine="0" w:firstLineChars="0"/>
              <w:jc w:val="center"/>
              <w:outlineLvl w:val="1"/>
              <w:rPr>
                <w:rFonts w:eastAsia="等线"/>
                <w:kern w:val="0"/>
                <w:szCs w:val="24"/>
              </w:rPr>
            </w:pPr>
            <w:r>
              <w:rPr>
                <w:rFonts w:eastAsia="等线"/>
                <w:kern w:val="0"/>
                <w:szCs w:val="24"/>
              </w:rPr>
              <w:t xml:space="preserve"> 3.3.3.6 </w:t>
            </w:r>
          </w:p>
        </w:tc>
        <w:tc>
          <w:tcPr>
            <w:tcW w:w="536" w:type="pct"/>
            <w:tcBorders>
              <w:top w:val="nil"/>
              <w:left w:val="nil"/>
              <w:bottom w:val="single" w:color="auto" w:sz="4" w:space="0"/>
              <w:right w:val="single" w:color="auto" w:sz="4" w:space="0"/>
            </w:tcBorders>
            <w:shd w:val="clear" w:color="000000" w:fill="FFFFFF"/>
            <w:vAlign w:val="center"/>
          </w:tcPr>
          <w:p w14:paraId="1A8B1900">
            <w:pPr>
              <w:widowControl/>
              <w:spacing w:line="240" w:lineRule="auto"/>
              <w:ind w:firstLine="0" w:firstLineChars="0"/>
              <w:jc w:val="center"/>
              <w:outlineLvl w:val="1"/>
              <w:rPr>
                <w:rFonts w:eastAsia="等线"/>
                <w:kern w:val="0"/>
                <w:szCs w:val="24"/>
              </w:rPr>
            </w:pPr>
            <w:r>
              <w:rPr>
                <w:rFonts w:eastAsia="等线"/>
                <w:kern w:val="0"/>
                <w:szCs w:val="24"/>
              </w:rPr>
              <w:t xml:space="preserve"> 强电工程 </w:t>
            </w:r>
          </w:p>
        </w:tc>
        <w:tc>
          <w:tcPr>
            <w:tcW w:w="315" w:type="pct"/>
            <w:tcBorders>
              <w:top w:val="nil"/>
              <w:left w:val="nil"/>
              <w:bottom w:val="single" w:color="auto" w:sz="4" w:space="0"/>
              <w:right w:val="single" w:color="auto" w:sz="4" w:space="0"/>
            </w:tcBorders>
            <w:shd w:val="clear" w:color="000000" w:fill="FFFFFF"/>
            <w:noWrap/>
            <w:vAlign w:val="center"/>
          </w:tcPr>
          <w:p w14:paraId="654AC3A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041CA46">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699" w:type="pct"/>
            <w:tcBorders>
              <w:top w:val="nil"/>
              <w:left w:val="nil"/>
              <w:bottom w:val="single" w:color="auto" w:sz="4" w:space="0"/>
              <w:right w:val="single" w:color="auto" w:sz="4" w:space="0"/>
            </w:tcBorders>
            <w:shd w:val="clear" w:color="000000" w:fill="FFFFFF"/>
            <w:noWrap/>
            <w:vAlign w:val="center"/>
          </w:tcPr>
          <w:p w14:paraId="76F98DA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EBC690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D15471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109" w:type="pct"/>
            <w:tcBorders>
              <w:top w:val="nil"/>
              <w:left w:val="nil"/>
              <w:bottom w:val="single" w:color="auto" w:sz="4" w:space="0"/>
              <w:right w:val="single" w:color="auto" w:sz="4" w:space="0"/>
            </w:tcBorders>
            <w:shd w:val="clear" w:color="000000" w:fill="FFFFFF"/>
            <w:noWrap/>
            <w:vAlign w:val="center"/>
          </w:tcPr>
          <w:p w14:paraId="3454531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2051D6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3946F10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7198B0B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9C0584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53ACD94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9A11DBB">
            <w:pPr>
              <w:widowControl/>
              <w:spacing w:line="240" w:lineRule="auto"/>
              <w:ind w:firstLine="0" w:firstLineChars="0"/>
              <w:jc w:val="center"/>
              <w:outlineLvl w:val="1"/>
              <w:rPr>
                <w:rFonts w:eastAsia="等线"/>
                <w:kern w:val="0"/>
                <w:szCs w:val="24"/>
              </w:rPr>
            </w:pPr>
            <w:r>
              <w:rPr>
                <w:rFonts w:eastAsia="等线"/>
                <w:kern w:val="0"/>
                <w:szCs w:val="24"/>
              </w:rPr>
              <w:t xml:space="preserve"> 3.3.3.7 </w:t>
            </w:r>
          </w:p>
        </w:tc>
        <w:tc>
          <w:tcPr>
            <w:tcW w:w="536" w:type="pct"/>
            <w:tcBorders>
              <w:top w:val="nil"/>
              <w:left w:val="nil"/>
              <w:bottom w:val="single" w:color="auto" w:sz="4" w:space="0"/>
              <w:right w:val="single" w:color="auto" w:sz="4" w:space="0"/>
            </w:tcBorders>
            <w:shd w:val="clear" w:color="000000" w:fill="FFFFFF"/>
            <w:vAlign w:val="center"/>
          </w:tcPr>
          <w:p w14:paraId="24FE470F">
            <w:pPr>
              <w:widowControl/>
              <w:spacing w:line="240" w:lineRule="auto"/>
              <w:ind w:firstLine="0" w:firstLineChars="0"/>
              <w:jc w:val="center"/>
              <w:outlineLvl w:val="1"/>
              <w:rPr>
                <w:rFonts w:eastAsia="等线"/>
                <w:kern w:val="0"/>
                <w:szCs w:val="24"/>
              </w:rPr>
            </w:pPr>
            <w:r>
              <w:rPr>
                <w:rFonts w:eastAsia="等线"/>
                <w:kern w:val="0"/>
                <w:szCs w:val="24"/>
              </w:rPr>
              <w:t xml:space="preserve"> 光彩工程 </w:t>
            </w:r>
          </w:p>
        </w:tc>
        <w:tc>
          <w:tcPr>
            <w:tcW w:w="315" w:type="pct"/>
            <w:tcBorders>
              <w:top w:val="nil"/>
              <w:left w:val="nil"/>
              <w:bottom w:val="single" w:color="auto" w:sz="4" w:space="0"/>
              <w:right w:val="single" w:color="auto" w:sz="4" w:space="0"/>
            </w:tcBorders>
            <w:shd w:val="clear" w:color="000000" w:fill="FFFFFF"/>
            <w:noWrap/>
            <w:vAlign w:val="center"/>
          </w:tcPr>
          <w:p w14:paraId="49F8BFC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6E2DB8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699" w:type="pct"/>
            <w:tcBorders>
              <w:top w:val="nil"/>
              <w:left w:val="nil"/>
              <w:bottom w:val="single" w:color="auto" w:sz="4" w:space="0"/>
              <w:right w:val="single" w:color="auto" w:sz="4" w:space="0"/>
            </w:tcBorders>
            <w:shd w:val="clear" w:color="000000" w:fill="FFFFFF"/>
            <w:noWrap/>
            <w:vAlign w:val="center"/>
          </w:tcPr>
          <w:p w14:paraId="280CFC3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534EE4D">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AA6C06A">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4.50 </w:t>
            </w:r>
          </w:p>
        </w:tc>
        <w:tc>
          <w:tcPr>
            <w:tcW w:w="109" w:type="pct"/>
            <w:tcBorders>
              <w:top w:val="nil"/>
              <w:left w:val="nil"/>
              <w:bottom w:val="single" w:color="auto" w:sz="4" w:space="0"/>
              <w:right w:val="single" w:color="auto" w:sz="4" w:space="0"/>
            </w:tcBorders>
            <w:shd w:val="clear" w:color="000000" w:fill="FFFFFF"/>
            <w:noWrap/>
            <w:vAlign w:val="center"/>
          </w:tcPr>
          <w:p w14:paraId="5A305E13">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C95E84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6DFBC7E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150.00 </w:t>
            </w:r>
          </w:p>
        </w:tc>
        <w:tc>
          <w:tcPr>
            <w:tcW w:w="963" w:type="pct"/>
            <w:tcBorders>
              <w:top w:val="nil"/>
              <w:left w:val="nil"/>
              <w:bottom w:val="single" w:color="auto" w:sz="4" w:space="0"/>
              <w:right w:val="single" w:color="auto" w:sz="4" w:space="0"/>
            </w:tcBorders>
            <w:shd w:val="clear" w:color="000000" w:fill="FFFFFF"/>
            <w:noWrap/>
            <w:vAlign w:val="center"/>
          </w:tcPr>
          <w:p w14:paraId="6F319F6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DBDC14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2706C3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9181E69">
            <w:pPr>
              <w:widowControl/>
              <w:spacing w:line="240" w:lineRule="auto"/>
              <w:ind w:firstLine="0" w:firstLineChars="0"/>
              <w:jc w:val="center"/>
              <w:outlineLvl w:val="1"/>
              <w:rPr>
                <w:rFonts w:eastAsia="等线"/>
                <w:kern w:val="0"/>
                <w:szCs w:val="24"/>
              </w:rPr>
            </w:pPr>
            <w:r>
              <w:rPr>
                <w:rFonts w:eastAsia="等线"/>
                <w:kern w:val="0"/>
                <w:szCs w:val="24"/>
              </w:rPr>
              <w:t xml:space="preserve"> 3.3.3.8 </w:t>
            </w:r>
          </w:p>
        </w:tc>
        <w:tc>
          <w:tcPr>
            <w:tcW w:w="536" w:type="pct"/>
            <w:tcBorders>
              <w:top w:val="nil"/>
              <w:left w:val="nil"/>
              <w:bottom w:val="single" w:color="auto" w:sz="4" w:space="0"/>
              <w:right w:val="single" w:color="auto" w:sz="4" w:space="0"/>
            </w:tcBorders>
            <w:shd w:val="clear" w:color="000000" w:fill="FFFFFF"/>
            <w:vAlign w:val="center"/>
          </w:tcPr>
          <w:p w14:paraId="1D535CAA">
            <w:pPr>
              <w:widowControl/>
              <w:spacing w:line="240" w:lineRule="auto"/>
              <w:ind w:firstLine="0" w:firstLineChars="0"/>
              <w:jc w:val="center"/>
              <w:outlineLvl w:val="1"/>
              <w:rPr>
                <w:rFonts w:eastAsia="等线"/>
                <w:kern w:val="0"/>
                <w:szCs w:val="24"/>
              </w:rPr>
            </w:pPr>
            <w:r>
              <w:rPr>
                <w:rFonts w:eastAsia="等线"/>
                <w:kern w:val="0"/>
                <w:szCs w:val="24"/>
              </w:rPr>
              <w:t xml:space="preserve"> 建筑智能化工程 </w:t>
            </w:r>
          </w:p>
        </w:tc>
        <w:tc>
          <w:tcPr>
            <w:tcW w:w="315" w:type="pct"/>
            <w:tcBorders>
              <w:top w:val="nil"/>
              <w:left w:val="nil"/>
              <w:bottom w:val="single" w:color="auto" w:sz="4" w:space="0"/>
              <w:right w:val="single" w:color="auto" w:sz="4" w:space="0"/>
            </w:tcBorders>
            <w:shd w:val="clear" w:color="000000" w:fill="FFFFFF"/>
            <w:noWrap/>
            <w:vAlign w:val="center"/>
          </w:tcPr>
          <w:p w14:paraId="2216BA47">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CF50B6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699" w:type="pct"/>
            <w:tcBorders>
              <w:top w:val="nil"/>
              <w:left w:val="nil"/>
              <w:bottom w:val="single" w:color="auto" w:sz="4" w:space="0"/>
              <w:right w:val="single" w:color="auto" w:sz="4" w:space="0"/>
            </w:tcBorders>
            <w:shd w:val="clear" w:color="000000" w:fill="FFFFFF"/>
            <w:noWrap/>
            <w:vAlign w:val="center"/>
          </w:tcPr>
          <w:p w14:paraId="3FC492C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33F433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D018E6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6.00 </w:t>
            </w:r>
          </w:p>
        </w:tc>
        <w:tc>
          <w:tcPr>
            <w:tcW w:w="109" w:type="pct"/>
            <w:tcBorders>
              <w:top w:val="nil"/>
              <w:left w:val="nil"/>
              <w:bottom w:val="single" w:color="auto" w:sz="4" w:space="0"/>
              <w:right w:val="single" w:color="auto" w:sz="4" w:space="0"/>
            </w:tcBorders>
            <w:shd w:val="clear" w:color="000000" w:fill="FFFFFF"/>
            <w:noWrap/>
            <w:vAlign w:val="center"/>
          </w:tcPr>
          <w:p w14:paraId="1FC1234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F73C338">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2715266B">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200.00 </w:t>
            </w:r>
          </w:p>
        </w:tc>
        <w:tc>
          <w:tcPr>
            <w:tcW w:w="963" w:type="pct"/>
            <w:tcBorders>
              <w:top w:val="nil"/>
              <w:left w:val="nil"/>
              <w:bottom w:val="single" w:color="auto" w:sz="4" w:space="0"/>
              <w:right w:val="single" w:color="auto" w:sz="4" w:space="0"/>
            </w:tcBorders>
            <w:shd w:val="clear" w:color="000000" w:fill="FFFFFF"/>
            <w:noWrap/>
            <w:vAlign w:val="center"/>
          </w:tcPr>
          <w:p w14:paraId="716FA00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25A04A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59215C2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DF4E1D0">
            <w:pPr>
              <w:widowControl/>
              <w:spacing w:line="240" w:lineRule="auto"/>
              <w:ind w:firstLine="0" w:firstLineChars="0"/>
              <w:jc w:val="center"/>
              <w:outlineLvl w:val="1"/>
              <w:rPr>
                <w:rFonts w:eastAsia="等线"/>
                <w:kern w:val="0"/>
                <w:szCs w:val="24"/>
              </w:rPr>
            </w:pPr>
            <w:r>
              <w:rPr>
                <w:rFonts w:eastAsia="等线"/>
                <w:kern w:val="0"/>
                <w:szCs w:val="24"/>
              </w:rPr>
              <w:t xml:space="preserve"> 3.3.3.9 </w:t>
            </w:r>
          </w:p>
        </w:tc>
        <w:tc>
          <w:tcPr>
            <w:tcW w:w="536" w:type="pct"/>
            <w:tcBorders>
              <w:top w:val="nil"/>
              <w:left w:val="nil"/>
              <w:bottom w:val="single" w:color="auto" w:sz="4" w:space="0"/>
              <w:right w:val="single" w:color="auto" w:sz="4" w:space="0"/>
            </w:tcBorders>
            <w:shd w:val="clear" w:color="000000" w:fill="FFFFFF"/>
            <w:vAlign w:val="center"/>
          </w:tcPr>
          <w:p w14:paraId="56879BE3">
            <w:pPr>
              <w:widowControl/>
              <w:spacing w:line="240" w:lineRule="auto"/>
              <w:ind w:firstLine="0" w:firstLineChars="0"/>
              <w:jc w:val="center"/>
              <w:outlineLvl w:val="1"/>
              <w:rPr>
                <w:rFonts w:eastAsia="等线"/>
                <w:kern w:val="0"/>
                <w:szCs w:val="24"/>
              </w:rPr>
            </w:pPr>
            <w:r>
              <w:rPr>
                <w:rFonts w:eastAsia="等线"/>
                <w:kern w:val="0"/>
                <w:szCs w:val="24"/>
              </w:rPr>
              <w:t xml:space="preserve"> 抗震支架工程 </w:t>
            </w:r>
          </w:p>
        </w:tc>
        <w:tc>
          <w:tcPr>
            <w:tcW w:w="315" w:type="pct"/>
            <w:tcBorders>
              <w:top w:val="nil"/>
              <w:left w:val="nil"/>
              <w:bottom w:val="single" w:color="auto" w:sz="4" w:space="0"/>
              <w:right w:val="single" w:color="auto" w:sz="4" w:space="0"/>
            </w:tcBorders>
            <w:shd w:val="clear" w:color="000000" w:fill="FFFFFF"/>
            <w:noWrap/>
            <w:vAlign w:val="center"/>
          </w:tcPr>
          <w:p w14:paraId="2B743D9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56A9EF2">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699" w:type="pct"/>
            <w:tcBorders>
              <w:top w:val="nil"/>
              <w:left w:val="nil"/>
              <w:bottom w:val="single" w:color="auto" w:sz="4" w:space="0"/>
              <w:right w:val="single" w:color="auto" w:sz="4" w:space="0"/>
            </w:tcBorders>
            <w:shd w:val="clear" w:color="000000" w:fill="FFFFFF"/>
            <w:noWrap/>
            <w:vAlign w:val="center"/>
          </w:tcPr>
          <w:p w14:paraId="06607765">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D10A20">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77E3C74">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1.50 </w:t>
            </w:r>
          </w:p>
        </w:tc>
        <w:tc>
          <w:tcPr>
            <w:tcW w:w="109" w:type="pct"/>
            <w:tcBorders>
              <w:top w:val="nil"/>
              <w:left w:val="nil"/>
              <w:bottom w:val="single" w:color="auto" w:sz="4" w:space="0"/>
              <w:right w:val="single" w:color="auto" w:sz="4" w:space="0"/>
            </w:tcBorders>
            <w:shd w:val="clear" w:color="000000" w:fill="FFFFFF"/>
            <w:noWrap/>
            <w:vAlign w:val="center"/>
          </w:tcPr>
          <w:p w14:paraId="60E1E4E9">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5517B661">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300.00 </w:t>
            </w:r>
          </w:p>
        </w:tc>
        <w:tc>
          <w:tcPr>
            <w:tcW w:w="443" w:type="pct"/>
            <w:tcBorders>
              <w:top w:val="nil"/>
              <w:left w:val="nil"/>
              <w:bottom w:val="single" w:color="auto" w:sz="4" w:space="0"/>
              <w:right w:val="single" w:color="auto" w:sz="4" w:space="0"/>
            </w:tcBorders>
            <w:shd w:val="clear" w:color="000000" w:fill="FFFFFF"/>
            <w:noWrap/>
            <w:vAlign w:val="center"/>
          </w:tcPr>
          <w:p w14:paraId="09BC8B1F">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2131DC9C">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0E916EE">
            <w:pPr>
              <w:widowControl/>
              <w:spacing w:line="240" w:lineRule="auto"/>
              <w:ind w:firstLine="0" w:firstLineChars="0"/>
              <w:jc w:val="center"/>
              <w:outlineLvl w:val="1"/>
              <w:rPr>
                <w:rFonts w:eastAsia="等线"/>
                <w:color w:val="000000"/>
                <w:kern w:val="0"/>
                <w:szCs w:val="24"/>
              </w:rPr>
            </w:pPr>
            <w:r>
              <w:rPr>
                <w:rFonts w:eastAsia="等线"/>
                <w:color w:val="000000"/>
                <w:kern w:val="0"/>
                <w:szCs w:val="24"/>
              </w:rPr>
              <w:t xml:space="preserve">               0.00 </w:t>
            </w:r>
          </w:p>
        </w:tc>
      </w:tr>
      <w:tr w14:paraId="350AF4F8">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FD97778">
            <w:pPr>
              <w:widowControl/>
              <w:spacing w:line="240" w:lineRule="auto"/>
              <w:ind w:firstLine="0" w:firstLineChars="0"/>
              <w:jc w:val="center"/>
              <w:rPr>
                <w:rFonts w:eastAsia="等线"/>
                <w:b/>
                <w:bCs/>
                <w:kern w:val="0"/>
                <w:szCs w:val="24"/>
              </w:rPr>
            </w:pPr>
            <w:r>
              <w:rPr>
                <w:rFonts w:eastAsia="等线"/>
                <w:b/>
                <w:bCs/>
                <w:kern w:val="0"/>
                <w:szCs w:val="24"/>
              </w:rPr>
              <w:t xml:space="preserve">          4.00 </w:t>
            </w:r>
          </w:p>
        </w:tc>
        <w:tc>
          <w:tcPr>
            <w:tcW w:w="536" w:type="pct"/>
            <w:tcBorders>
              <w:top w:val="nil"/>
              <w:left w:val="nil"/>
              <w:bottom w:val="single" w:color="auto" w:sz="4" w:space="0"/>
              <w:right w:val="single" w:color="auto" w:sz="4" w:space="0"/>
            </w:tcBorders>
            <w:shd w:val="clear" w:color="000000" w:fill="FFFFFF"/>
            <w:vAlign w:val="center"/>
          </w:tcPr>
          <w:p w14:paraId="04C929FD">
            <w:pPr>
              <w:widowControl/>
              <w:spacing w:line="240" w:lineRule="auto"/>
              <w:ind w:firstLine="0" w:firstLineChars="0"/>
              <w:jc w:val="center"/>
              <w:rPr>
                <w:rFonts w:ascii="宋体" w:hAnsi="宋体" w:cs="宋体"/>
                <w:b/>
                <w:bCs/>
                <w:kern w:val="0"/>
                <w:szCs w:val="24"/>
              </w:rPr>
            </w:pPr>
            <w:r>
              <w:rPr>
                <w:rFonts w:hint="eastAsia" w:ascii="宋体" w:hAnsi="宋体" w:cs="宋体"/>
                <w:b/>
                <w:bCs/>
                <w:kern w:val="0"/>
                <w:szCs w:val="24"/>
              </w:rPr>
              <w:t xml:space="preserve"> 生态环境工程 </w:t>
            </w:r>
          </w:p>
        </w:tc>
        <w:tc>
          <w:tcPr>
            <w:tcW w:w="315" w:type="pct"/>
            <w:tcBorders>
              <w:top w:val="nil"/>
              <w:left w:val="nil"/>
              <w:bottom w:val="single" w:color="auto" w:sz="4" w:space="0"/>
              <w:right w:val="single" w:color="auto" w:sz="4" w:space="0"/>
            </w:tcBorders>
            <w:shd w:val="clear" w:color="000000" w:fill="FFFFFF"/>
            <w:noWrap/>
            <w:vAlign w:val="center"/>
          </w:tcPr>
          <w:p w14:paraId="345C77E6">
            <w:pPr>
              <w:widowControl/>
              <w:spacing w:line="240" w:lineRule="auto"/>
              <w:ind w:firstLine="0" w:firstLineChars="0"/>
              <w:jc w:val="center"/>
              <w:rPr>
                <w:rFonts w:hint="eastAsia" w:eastAsia="等线"/>
                <w:color w:val="000000"/>
                <w:kern w:val="0"/>
                <w:szCs w:val="24"/>
              </w:rPr>
            </w:pPr>
            <w:r>
              <w:rPr>
                <w:rFonts w:eastAsia="等线"/>
                <w:color w:val="000000"/>
                <w:kern w:val="0"/>
                <w:szCs w:val="24"/>
              </w:rPr>
              <w:t xml:space="preserve">   2,631.08 </w:t>
            </w:r>
          </w:p>
        </w:tc>
        <w:tc>
          <w:tcPr>
            <w:tcW w:w="315" w:type="pct"/>
            <w:tcBorders>
              <w:top w:val="nil"/>
              <w:left w:val="nil"/>
              <w:bottom w:val="single" w:color="auto" w:sz="4" w:space="0"/>
              <w:right w:val="single" w:color="auto" w:sz="4" w:space="0"/>
            </w:tcBorders>
            <w:shd w:val="clear" w:color="000000" w:fill="FFFFFF"/>
            <w:noWrap/>
            <w:vAlign w:val="center"/>
          </w:tcPr>
          <w:p w14:paraId="5A7073BE">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699" w:type="pct"/>
            <w:tcBorders>
              <w:top w:val="nil"/>
              <w:left w:val="nil"/>
              <w:bottom w:val="single" w:color="auto" w:sz="4" w:space="0"/>
              <w:right w:val="single" w:color="auto" w:sz="4" w:space="0"/>
            </w:tcBorders>
            <w:shd w:val="clear" w:color="000000" w:fill="FFFFFF"/>
            <w:noWrap/>
            <w:vAlign w:val="center"/>
          </w:tcPr>
          <w:p w14:paraId="27151AEA">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FB6432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3E3ACED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2,631.08 </w:t>
            </w:r>
          </w:p>
        </w:tc>
        <w:tc>
          <w:tcPr>
            <w:tcW w:w="109" w:type="pct"/>
            <w:tcBorders>
              <w:top w:val="nil"/>
              <w:left w:val="nil"/>
              <w:bottom w:val="single" w:color="auto" w:sz="4" w:space="0"/>
              <w:right w:val="single" w:color="auto" w:sz="4" w:space="0"/>
            </w:tcBorders>
            <w:shd w:val="clear" w:color="000000" w:fill="FFFFFF"/>
            <w:noWrap/>
            <w:vAlign w:val="center"/>
          </w:tcPr>
          <w:p w14:paraId="711EC7D4">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4E4FE29">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108,498.26 </w:t>
            </w:r>
          </w:p>
        </w:tc>
        <w:tc>
          <w:tcPr>
            <w:tcW w:w="443" w:type="pct"/>
            <w:tcBorders>
              <w:top w:val="nil"/>
              <w:left w:val="nil"/>
              <w:bottom w:val="single" w:color="auto" w:sz="4" w:space="0"/>
              <w:right w:val="single" w:color="auto" w:sz="4" w:space="0"/>
            </w:tcBorders>
            <w:shd w:val="clear" w:color="000000" w:fill="FFFFFF"/>
            <w:noWrap/>
            <w:vAlign w:val="center"/>
          </w:tcPr>
          <w:p w14:paraId="1FF74556">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6C2BB0EF">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32F9F9B">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0.30 </w:t>
            </w:r>
          </w:p>
        </w:tc>
      </w:tr>
      <w:tr w14:paraId="6EDF6B3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064AB02">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4.10 </w:t>
            </w:r>
          </w:p>
        </w:tc>
        <w:tc>
          <w:tcPr>
            <w:tcW w:w="536" w:type="pct"/>
            <w:tcBorders>
              <w:top w:val="nil"/>
              <w:left w:val="nil"/>
              <w:bottom w:val="single" w:color="auto" w:sz="4" w:space="0"/>
              <w:right w:val="single" w:color="auto" w:sz="4" w:space="0"/>
            </w:tcBorders>
            <w:shd w:val="clear" w:color="000000" w:fill="FFFFFF"/>
            <w:vAlign w:val="center"/>
          </w:tcPr>
          <w:p w14:paraId="31012832">
            <w:pPr>
              <w:widowControl/>
              <w:spacing w:line="240" w:lineRule="auto"/>
              <w:ind w:firstLine="0" w:firstLineChars="0"/>
              <w:jc w:val="center"/>
              <w:outlineLvl w:val="0"/>
              <w:rPr>
                <w:rFonts w:eastAsia="等线"/>
                <w:kern w:val="0"/>
                <w:szCs w:val="24"/>
              </w:rPr>
            </w:pPr>
            <w:r>
              <w:rPr>
                <w:rFonts w:eastAsia="等线"/>
                <w:kern w:val="0"/>
                <w:szCs w:val="24"/>
              </w:rPr>
              <w:t xml:space="preserve"> 绿化空间 </w:t>
            </w:r>
          </w:p>
        </w:tc>
        <w:tc>
          <w:tcPr>
            <w:tcW w:w="315" w:type="pct"/>
            <w:tcBorders>
              <w:top w:val="nil"/>
              <w:left w:val="nil"/>
              <w:bottom w:val="single" w:color="auto" w:sz="4" w:space="0"/>
              <w:right w:val="single" w:color="auto" w:sz="4" w:space="0"/>
            </w:tcBorders>
            <w:shd w:val="clear" w:color="000000" w:fill="FFFFFF"/>
            <w:noWrap/>
            <w:vAlign w:val="center"/>
          </w:tcPr>
          <w:p w14:paraId="146FD00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2,506.31 </w:t>
            </w:r>
          </w:p>
        </w:tc>
        <w:tc>
          <w:tcPr>
            <w:tcW w:w="315" w:type="pct"/>
            <w:tcBorders>
              <w:top w:val="nil"/>
              <w:left w:val="nil"/>
              <w:bottom w:val="single" w:color="auto" w:sz="4" w:space="0"/>
              <w:right w:val="single" w:color="auto" w:sz="4" w:space="0"/>
            </w:tcBorders>
            <w:shd w:val="clear" w:color="000000" w:fill="FFFFFF"/>
            <w:noWrap/>
            <w:vAlign w:val="center"/>
          </w:tcPr>
          <w:p w14:paraId="208D21F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15CF71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681137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0D38BD9">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2,506.31 </w:t>
            </w:r>
          </w:p>
        </w:tc>
        <w:tc>
          <w:tcPr>
            <w:tcW w:w="109" w:type="pct"/>
            <w:tcBorders>
              <w:top w:val="nil"/>
              <w:left w:val="nil"/>
              <w:bottom w:val="single" w:color="auto" w:sz="4" w:space="0"/>
              <w:right w:val="single" w:color="auto" w:sz="4" w:space="0"/>
            </w:tcBorders>
            <w:shd w:val="clear" w:color="000000" w:fill="FFFFFF"/>
            <w:noWrap/>
            <w:vAlign w:val="center"/>
          </w:tcPr>
          <w:p w14:paraId="2EA8EDB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1B4057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83,543.66 </w:t>
            </w:r>
          </w:p>
        </w:tc>
        <w:tc>
          <w:tcPr>
            <w:tcW w:w="443" w:type="pct"/>
            <w:tcBorders>
              <w:top w:val="nil"/>
              <w:left w:val="nil"/>
              <w:bottom w:val="single" w:color="auto" w:sz="4" w:space="0"/>
              <w:right w:val="single" w:color="auto" w:sz="4" w:space="0"/>
            </w:tcBorders>
            <w:shd w:val="clear" w:color="000000" w:fill="FFFFFF"/>
            <w:noWrap/>
            <w:vAlign w:val="center"/>
          </w:tcPr>
          <w:p w14:paraId="1243198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300.00 </w:t>
            </w:r>
          </w:p>
        </w:tc>
        <w:tc>
          <w:tcPr>
            <w:tcW w:w="963" w:type="pct"/>
            <w:tcBorders>
              <w:top w:val="nil"/>
              <w:left w:val="nil"/>
              <w:bottom w:val="single" w:color="auto" w:sz="4" w:space="0"/>
              <w:right w:val="single" w:color="auto" w:sz="4" w:space="0"/>
            </w:tcBorders>
            <w:shd w:val="clear" w:color="000000" w:fill="FFFFFF"/>
            <w:noWrap/>
            <w:vAlign w:val="center"/>
          </w:tcPr>
          <w:p w14:paraId="3336FB5A">
            <w:pPr>
              <w:widowControl/>
              <w:spacing w:line="240" w:lineRule="auto"/>
              <w:ind w:firstLine="0" w:firstLineChars="0"/>
              <w:jc w:val="center"/>
              <w:outlineLvl w:val="0"/>
              <w:rPr>
                <w:rFonts w:ascii="宋体" w:hAnsi="宋体" w:cs="宋体"/>
                <w:color w:val="000000"/>
                <w:kern w:val="0"/>
                <w:szCs w:val="24"/>
              </w:rPr>
            </w:pPr>
            <w:r>
              <w:rPr>
                <w:rFonts w:hint="eastAsia" w:ascii="宋体" w:hAnsi="宋体" w:cs="宋体"/>
                <w:color w:val="000000"/>
                <w:kern w:val="0"/>
                <w:szCs w:val="24"/>
              </w:rPr>
              <w:t xml:space="preserve"> 包括草坪活动场地，草坪空间30%+乔灌草组合70% </w:t>
            </w:r>
          </w:p>
        </w:tc>
        <w:tc>
          <w:tcPr>
            <w:tcW w:w="400" w:type="pct"/>
            <w:tcBorders>
              <w:top w:val="nil"/>
              <w:left w:val="nil"/>
              <w:bottom w:val="single" w:color="auto" w:sz="4" w:space="0"/>
              <w:right w:val="single" w:color="auto" w:sz="4" w:space="0"/>
            </w:tcBorders>
            <w:shd w:val="clear" w:color="000000" w:fill="FFFFFF"/>
            <w:noWrap/>
            <w:vAlign w:val="center"/>
          </w:tcPr>
          <w:p w14:paraId="5F558515">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0.28 </w:t>
            </w:r>
          </w:p>
        </w:tc>
      </w:tr>
      <w:tr w14:paraId="4350770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C210F1A">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4.20 </w:t>
            </w:r>
          </w:p>
        </w:tc>
        <w:tc>
          <w:tcPr>
            <w:tcW w:w="536" w:type="pct"/>
            <w:tcBorders>
              <w:top w:val="nil"/>
              <w:left w:val="nil"/>
              <w:bottom w:val="single" w:color="auto" w:sz="4" w:space="0"/>
              <w:right w:val="single" w:color="auto" w:sz="4" w:space="0"/>
            </w:tcBorders>
            <w:shd w:val="clear" w:color="000000" w:fill="FFFFFF"/>
            <w:vAlign w:val="center"/>
          </w:tcPr>
          <w:p w14:paraId="6B4CFE22">
            <w:pPr>
              <w:widowControl/>
              <w:spacing w:line="240" w:lineRule="auto"/>
              <w:ind w:firstLine="0" w:firstLineChars="0"/>
              <w:jc w:val="center"/>
              <w:outlineLvl w:val="0"/>
              <w:rPr>
                <w:rFonts w:eastAsia="等线"/>
                <w:kern w:val="0"/>
                <w:szCs w:val="24"/>
              </w:rPr>
            </w:pPr>
            <w:r>
              <w:rPr>
                <w:rFonts w:eastAsia="等线"/>
                <w:kern w:val="0"/>
                <w:szCs w:val="24"/>
              </w:rPr>
              <w:t xml:space="preserve"> 密林区域保留梳理 </w:t>
            </w:r>
          </w:p>
        </w:tc>
        <w:tc>
          <w:tcPr>
            <w:tcW w:w="315" w:type="pct"/>
            <w:tcBorders>
              <w:top w:val="nil"/>
              <w:left w:val="nil"/>
              <w:bottom w:val="single" w:color="auto" w:sz="4" w:space="0"/>
              <w:right w:val="single" w:color="auto" w:sz="4" w:space="0"/>
            </w:tcBorders>
            <w:shd w:val="clear" w:color="000000" w:fill="FFFFFF"/>
            <w:noWrap/>
            <w:vAlign w:val="center"/>
          </w:tcPr>
          <w:p w14:paraId="03BE463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124.77 </w:t>
            </w:r>
          </w:p>
        </w:tc>
        <w:tc>
          <w:tcPr>
            <w:tcW w:w="315" w:type="pct"/>
            <w:tcBorders>
              <w:top w:val="nil"/>
              <w:left w:val="nil"/>
              <w:bottom w:val="single" w:color="auto" w:sz="4" w:space="0"/>
              <w:right w:val="single" w:color="auto" w:sz="4" w:space="0"/>
            </w:tcBorders>
            <w:shd w:val="clear" w:color="000000" w:fill="FFFFFF"/>
            <w:noWrap/>
            <w:vAlign w:val="center"/>
          </w:tcPr>
          <w:p w14:paraId="3598097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4AEF1A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679064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BF1D81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124.77 </w:t>
            </w:r>
          </w:p>
        </w:tc>
        <w:tc>
          <w:tcPr>
            <w:tcW w:w="109" w:type="pct"/>
            <w:tcBorders>
              <w:top w:val="nil"/>
              <w:left w:val="nil"/>
              <w:bottom w:val="single" w:color="auto" w:sz="4" w:space="0"/>
              <w:right w:val="single" w:color="auto" w:sz="4" w:space="0"/>
            </w:tcBorders>
            <w:shd w:val="clear" w:color="000000" w:fill="FFFFFF"/>
            <w:noWrap/>
            <w:vAlign w:val="center"/>
          </w:tcPr>
          <w:p w14:paraId="17FC849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D7837BA">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24,954.60 </w:t>
            </w:r>
          </w:p>
        </w:tc>
        <w:tc>
          <w:tcPr>
            <w:tcW w:w="443" w:type="pct"/>
            <w:tcBorders>
              <w:top w:val="nil"/>
              <w:left w:val="nil"/>
              <w:bottom w:val="single" w:color="auto" w:sz="4" w:space="0"/>
              <w:right w:val="single" w:color="auto" w:sz="4" w:space="0"/>
            </w:tcBorders>
            <w:shd w:val="clear" w:color="000000" w:fill="FFFFFF"/>
            <w:noWrap/>
            <w:vAlign w:val="center"/>
          </w:tcPr>
          <w:p w14:paraId="17FEB95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noWrap/>
            <w:vAlign w:val="center"/>
          </w:tcPr>
          <w:p w14:paraId="2219A94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总绿化的23%（杂灌清理，局部覆绿） </w:t>
            </w:r>
          </w:p>
        </w:tc>
        <w:tc>
          <w:tcPr>
            <w:tcW w:w="400" w:type="pct"/>
            <w:tcBorders>
              <w:top w:val="nil"/>
              <w:left w:val="nil"/>
              <w:bottom w:val="single" w:color="auto" w:sz="4" w:space="0"/>
              <w:right w:val="single" w:color="auto" w:sz="4" w:space="0"/>
            </w:tcBorders>
            <w:shd w:val="clear" w:color="000000" w:fill="FFFFFF"/>
            <w:noWrap/>
            <w:vAlign w:val="center"/>
          </w:tcPr>
          <w:p w14:paraId="4D800519">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0.01 </w:t>
            </w:r>
          </w:p>
        </w:tc>
      </w:tr>
      <w:tr w14:paraId="5842802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0F35DC7">
            <w:pPr>
              <w:widowControl/>
              <w:spacing w:line="240" w:lineRule="auto"/>
              <w:ind w:firstLine="0" w:firstLineChars="0"/>
              <w:jc w:val="center"/>
              <w:rPr>
                <w:rFonts w:eastAsia="等线"/>
                <w:b/>
                <w:bCs/>
                <w:kern w:val="0"/>
                <w:szCs w:val="24"/>
              </w:rPr>
            </w:pPr>
            <w:r>
              <w:rPr>
                <w:rFonts w:eastAsia="等线"/>
                <w:b/>
                <w:bCs/>
                <w:kern w:val="0"/>
                <w:szCs w:val="24"/>
              </w:rPr>
              <w:t xml:space="preserve">          5.00 </w:t>
            </w:r>
          </w:p>
        </w:tc>
        <w:tc>
          <w:tcPr>
            <w:tcW w:w="536" w:type="pct"/>
            <w:tcBorders>
              <w:top w:val="nil"/>
              <w:left w:val="nil"/>
              <w:bottom w:val="single" w:color="auto" w:sz="4" w:space="0"/>
              <w:right w:val="single" w:color="auto" w:sz="4" w:space="0"/>
            </w:tcBorders>
            <w:shd w:val="clear" w:color="000000" w:fill="FFFFFF"/>
            <w:vAlign w:val="center"/>
          </w:tcPr>
          <w:p w14:paraId="1361560A">
            <w:pPr>
              <w:widowControl/>
              <w:spacing w:line="240" w:lineRule="auto"/>
              <w:ind w:firstLine="0" w:firstLineChars="0"/>
              <w:jc w:val="center"/>
              <w:rPr>
                <w:rFonts w:eastAsia="等线"/>
                <w:b/>
                <w:bCs/>
                <w:kern w:val="0"/>
                <w:szCs w:val="24"/>
              </w:rPr>
            </w:pPr>
            <w:r>
              <w:rPr>
                <w:rFonts w:eastAsia="等线"/>
                <w:b/>
                <w:bCs/>
                <w:kern w:val="0"/>
                <w:szCs w:val="24"/>
              </w:rPr>
              <w:t xml:space="preserve"> 配套设施及其他工程 </w:t>
            </w:r>
          </w:p>
        </w:tc>
        <w:tc>
          <w:tcPr>
            <w:tcW w:w="315" w:type="pct"/>
            <w:tcBorders>
              <w:top w:val="nil"/>
              <w:left w:val="nil"/>
              <w:bottom w:val="single" w:color="auto" w:sz="4" w:space="0"/>
              <w:right w:val="single" w:color="auto" w:sz="4" w:space="0"/>
            </w:tcBorders>
            <w:shd w:val="clear" w:color="000000" w:fill="FFFFFF"/>
            <w:noWrap/>
            <w:vAlign w:val="center"/>
          </w:tcPr>
          <w:p w14:paraId="182E80B3">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106.00 </w:t>
            </w:r>
          </w:p>
        </w:tc>
        <w:tc>
          <w:tcPr>
            <w:tcW w:w="315" w:type="pct"/>
            <w:tcBorders>
              <w:top w:val="nil"/>
              <w:left w:val="nil"/>
              <w:bottom w:val="single" w:color="auto" w:sz="4" w:space="0"/>
              <w:right w:val="single" w:color="auto" w:sz="4" w:space="0"/>
            </w:tcBorders>
            <w:shd w:val="clear" w:color="000000" w:fill="FFFFFF"/>
            <w:noWrap/>
            <w:vAlign w:val="center"/>
          </w:tcPr>
          <w:p w14:paraId="4B0C0172">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1,314.31 </w:t>
            </w:r>
          </w:p>
        </w:tc>
        <w:tc>
          <w:tcPr>
            <w:tcW w:w="699" w:type="pct"/>
            <w:tcBorders>
              <w:top w:val="nil"/>
              <w:left w:val="nil"/>
              <w:bottom w:val="single" w:color="auto" w:sz="4" w:space="0"/>
              <w:right w:val="single" w:color="auto" w:sz="4" w:space="0"/>
            </w:tcBorders>
            <w:shd w:val="clear" w:color="000000" w:fill="FFFFFF"/>
            <w:noWrap/>
            <w:vAlign w:val="center"/>
          </w:tcPr>
          <w:p w14:paraId="26A04D44">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EC0F993">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7C336E5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1,420.31 </w:t>
            </w:r>
          </w:p>
        </w:tc>
        <w:tc>
          <w:tcPr>
            <w:tcW w:w="109" w:type="pct"/>
            <w:tcBorders>
              <w:top w:val="nil"/>
              <w:left w:val="nil"/>
              <w:bottom w:val="single" w:color="auto" w:sz="4" w:space="0"/>
              <w:right w:val="single" w:color="auto" w:sz="4" w:space="0"/>
            </w:tcBorders>
            <w:shd w:val="clear" w:color="000000" w:fill="FFFFFF"/>
            <w:noWrap/>
            <w:vAlign w:val="center"/>
          </w:tcPr>
          <w:p w14:paraId="5C1DF0A0">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03A51A4C">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6FEE85DC">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C92483A">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2E9A3E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0.16 </w:t>
            </w:r>
          </w:p>
        </w:tc>
      </w:tr>
      <w:tr w14:paraId="44A2178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A3C50B0">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5.10 </w:t>
            </w:r>
          </w:p>
        </w:tc>
        <w:tc>
          <w:tcPr>
            <w:tcW w:w="536" w:type="pct"/>
            <w:tcBorders>
              <w:top w:val="nil"/>
              <w:left w:val="nil"/>
              <w:bottom w:val="single" w:color="auto" w:sz="4" w:space="0"/>
              <w:right w:val="single" w:color="auto" w:sz="4" w:space="0"/>
            </w:tcBorders>
            <w:shd w:val="clear" w:color="000000" w:fill="FFFFFF"/>
            <w:vAlign w:val="center"/>
          </w:tcPr>
          <w:p w14:paraId="46F0309A">
            <w:pPr>
              <w:widowControl/>
              <w:spacing w:line="240" w:lineRule="auto"/>
              <w:ind w:firstLine="0" w:firstLineChars="0"/>
              <w:jc w:val="center"/>
              <w:outlineLvl w:val="0"/>
              <w:rPr>
                <w:rFonts w:eastAsia="等线"/>
                <w:kern w:val="0"/>
                <w:szCs w:val="24"/>
              </w:rPr>
            </w:pPr>
            <w:r>
              <w:rPr>
                <w:rFonts w:eastAsia="等线"/>
                <w:kern w:val="0"/>
                <w:szCs w:val="24"/>
              </w:rPr>
              <w:t xml:space="preserve"> 城市家具 </w:t>
            </w:r>
          </w:p>
        </w:tc>
        <w:tc>
          <w:tcPr>
            <w:tcW w:w="315" w:type="pct"/>
            <w:tcBorders>
              <w:top w:val="nil"/>
              <w:left w:val="nil"/>
              <w:bottom w:val="single" w:color="auto" w:sz="4" w:space="0"/>
              <w:right w:val="single" w:color="auto" w:sz="4" w:space="0"/>
            </w:tcBorders>
            <w:shd w:val="clear" w:color="000000" w:fill="FFFFFF"/>
            <w:noWrap/>
            <w:vAlign w:val="center"/>
          </w:tcPr>
          <w:p w14:paraId="0785546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45.00 </w:t>
            </w:r>
          </w:p>
        </w:tc>
        <w:tc>
          <w:tcPr>
            <w:tcW w:w="315" w:type="pct"/>
            <w:tcBorders>
              <w:top w:val="nil"/>
              <w:left w:val="nil"/>
              <w:bottom w:val="single" w:color="auto" w:sz="4" w:space="0"/>
              <w:right w:val="single" w:color="auto" w:sz="4" w:space="0"/>
            </w:tcBorders>
            <w:shd w:val="clear" w:color="000000" w:fill="FFFFFF"/>
            <w:noWrap/>
            <w:vAlign w:val="center"/>
          </w:tcPr>
          <w:p w14:paraId="210469D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15DE05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974EF2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0895A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45.00 </w:t>
            </w:r>
          </w:p>
        </w:tc>
        <w:tc>
          <w:tcPr>
            <w:tcW w:w="109" w:type="pct"/>
            <w:tcBorders>
              <w:top w:val="nil"/>
              <w:left w:val="nil"/>
              <w:bottom w:val="single" w:color="auto" w:sz="4" w:space="0"/>
              <w:right w:val="single" w:color="auto" w:sz="4" w:space="0"/>
            </w:tcBorders>
            <w:shd w:val="clear" w:color="000000" w:fill="FFFFFF"/>
            <w:noWrap/>
            <w:vAlign w:val="center"/>
          </w:tcPr>
          <w:p w14:paraId="3262B8C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套 </w:t>
            </w:r>
          </w:p>
        </w:tc>
        <w:tc>
          <w:tcPr>
            <w:tcW w:w="397" w:type="pct"/>
            <w:tcBorders>
              <w:top w:val="nil"/>
              <w:left w:val="nil"/>
              <w:bottom w:val="single" w:color="auto" w:sz="4" w:space="0"/>
              <w:right w:val="single" w:color="auto" w:sz="4" w:space="0"/>
            </w:tcBorders>
            <w:shd w:val="clear" w:color="000000" w:fill="FFFFFF"/>
            <w:noWrap/>
            <w:vAlign w:val="center"/>
          </w:tcPr>
          <w:p w14:paraId="1057AD9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15.00 </w:t>
            </w:r>
          </w:p>
        </w:tc>
        <w:tc>
          <w:tcPr>
            <w:tcW w:w="443" w:type="pct"/>
            <w:tcBorders>
              <w:top w:val="nil"/>
              <w:left w:val="nil"/>
              <w:bottom w:val="single" w:color="auto" w:sz="4" w:space="0"/>
              <w:right w:val="single" w:color="auto" w:sz="4" w:space="0"/>
            </w:tcBorders>
            <w:shd w:val="clear" w:color="000000" w:fill="FFFFFF"/>
            <w:noWrap/>
            <w:vAlign w:val="center"/>
          </w:tcPr>
          <w:p w14:paraId="0EAA768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30,000.00 </w:t>
            </w:r>
          </w:p>
        </w:tc>
        <w:tc>
          <w:tcPr>
            <w:tcW w:w="963" w:type="pct"/>
            <w:tcBorders>
              <w:top w:val="nil"/>
              <w:left w:val="nil"/>
              <w:bottom w:val="single" w:color="auto" w:sz="4" w:space="0"/>
              <w:right w:val="single" w:color="auto" w:sz="4" w:space="0"/>
            </w:tcBorders>
            <w:shd w:val="clear" w:color="000000" w:fill="FFFFFF"/>
            <w:noWrap/>
            <w:vAlign w:val="center"/>
          </w:tcPr>
          <w:p w14:paraId="3C91231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6FCA06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0.01 </w:t>
            </w:r>
          </w:p>
        </w:tc>
      </w:tr>
      <w:tr w14:paraId="22F343E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96CC7BF">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5.20 </w:t>
            </w:r>
          </w:p>
        </w:tc>
        <w:tc>
          <w:tcPr>
            <w:tcW w:w="536" w:type="pct"/>
            <w:tcBorders>
              <w:top w:val="nil"/>
              <w:left w:val="nil"/>
              <w:bottom w:val="single" w:color="auto" w:sz="4" w:space="0"/>
              <w:right w:val="single" w:color="auto" w:sz="4" w:space="0"/>
            </w:tcBorders>
            <w:shd w:val="clear" w:color="000000" w:fill="FFFFFF"/>
            <w:vAlign w:val="center"/>
          </w:tcPr>
          <w:p w14:paraId="7D37A4FA">
            <w:pPr>
              <w:widowControl/>
              <w:spacing w:line="240" w:lineRule="auto"/>
              <w:ind w:firstLine="0" w:firstLineChars="0"/>
              <w:jc w:val="center"/>
              <w:outlineLvl w:val="0"/>
              <w:rPr>
                <w:rFonts w:eastAsia="等线"/>
                <w:kern w:val="0"/>
                <w:szCs w:val="24"/>
              </w:rPr>
            </w:pPr>
            <w:r>
              <w:rPr>
                <w:rFonts w:eastAsia="等线"/>
                <w:kern w:val="0"/>
                <w:szCs w:val="24"/>
              </w:rPr>
              <w:t xml:space="preserve"> 遮阳顶棚 </w:t>
            </w:r>
          </w:p>
        </w:tc>
        <w:tc>
          <w:tcPr>
            <w:tcW w:w="315" w:type="pct"/>
            <w:tcBorders>
              <w:top w:val="nil"/>
              <w:left w:val="nil"/>
              <w:bottom w:val="single" w:color="auto" w:sz="4" w:space="0"/>
              <w:right w:val="single" w:color="auto" w:sz="4" w:space="0"/>
            </w:tcBorders>
            <w:shd w:val="clear" w:color="000000" w:fill="FFFFFF"/>
            <w:noWrap/>
            <w:vAlign w:val="center"/>
          </w:tcPr>
          <w:p w14:paraId="5AC10CA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11.00 </w:t>
            </w:r>
          </w:p>
        </w:tc>
        <w:tc>
          <w:tcPr>
            <w:tcW w:w="315" w:type="pct"/>
            <w:tcBorders>
              <w:top w:val="nil"/>
              <w:left w:val="nil"/>
              <w:bottom w:val="single" w:color="auto" w:sz="4" w:space="0"/>
              <w:right w:val="single" w:color="auto" w:sz="4" w:space="0"/>
            </w:tcBorders>
            <w:shd w:val="clear" w:color="000000" w:fill="FFFFFF"/>
            <w:noWrap/>
            <w:vAlign w:val="center"/>
          </w:tcPr>
          <w:p w14:paraId="3B0FF41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E139C0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156711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C3C8AF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11.00 </w:t>
            </w:r>
          </w:p>
        </w:tc>
        <w:tc>
          <w:tcPr>
            <w:tcW w:w="109" w:type="pct"/>
            <w:tcBorders>
              <w:top w:val="nil"/>
              <w:left w:val="nil"/>
              <w:bottom w:val="single" w:color="auto" w:sz="4" w:space="0"/>
              <w:right w:val="single" w:color="auto" w:sz="4" w:space="0"/>
            </w:tcBorders>
            <w:shd w:val="clear" w:color="000000" w:fill="FFFFFF"/>
            <w:noWrap/>
            <w:vAlign w:val="center"/>
          </w:tcPr>
          <w:p w14:paraId="69AD08B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2E35379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50.00 </w:t>
            </w:r>
          </w:p>
        </w:tc>
        <w:tc>
          <w:tcPr>
            <w:tcW w:w="443" w:type="pct"/>
            <w:tcBorders>
              <w:top w:val="nil"/>
              <w:left w:val="nil"/>
              <w:bottom w:val="single" w:color="auto" w:sz="4" w:space="0"/>
              <w:right w:val="single" w:color="auto" w:sz="4" w:space="0"/>
            </w:tcBorders>
            <w:shd w:val="clear" w:color="000000" w:fill="FFFFFF"/>
            <w:noWrap/>
            <w:vAlign w:val="center"/>
          </w:tcPr>
          <w:p w14:paraId="4AA187A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2,200.00 </w:t>
            </w:r>
          </w:p>
        </w:tc>
        <w:tc>
          <w:tcPr>
            <w:tcW w:w="963" w:type="pct"/>
            <w:tcBorders>
              <w:top w:val="nil"/>
              <w:left w:val="nil"/>
              <w:bottom w:val="single" w:color="auto" w:sz="4" w:space="0"/>
              <w:right w:val="single" w:color="auto" w:sz="4" w:space="0"/>
            </w:tcBorders>
            <w:shd w:val="clear" w:color="000000" w:fill="FFFFFF"/>
            <w:noWrap/>
            <w:vAlign w:val="center"/>
          </w:tcPr>
          <w:p w14:paraId="31DDBA3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223D40F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33C12F1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9803FB7">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5.30 </w:t>
            </w:r>
          </w:p>
        </w:tc>
        <w:tc>
          <w:tcPr>
            <w:tcW w:w="536" w:type="pct"/>
            <w:tcBorders>
              <w:top w:val="nil"/>
              <w:left w:val="nil"/>
              <w:bottom w:val="single" w:color="auto" w:sz="4" w:space="0"/>
              <w:right w:val="single" w:color="auto" w:sz="4" w:space="0"/>
            </w:tcBorders>
            <w:shd w:val="clear" w:color="000000" w:fill="FFFFFF"/>
            <w:vAlign w:val="center"/>
          </w:tcPr>
          <w:p w14:paraId="78195107">
            <w:pPr>
              <w:widowControl/>
              <w:spacing w:line="240" w:lineRule="auto"/>
              <w:ind w:firstLine="0" w:firstLineChars="0"/>
              <w:jc w:val="center"/>
              <w:outlineLvl w:val="0"/>
              <w:rPr>
                <w:rFonts w:eastAsia="等线"/>
                <w:kern w:val="0"/>
                <w:szCs w:val="24"/>
              </w:rPr>
            </w:pPr>
            <w:r>
              <w:rPr>
                <w:rFonts w:eastAsia="等线"/>
                <w:kern w:val="0"/>
                <w:szCs w:val="24"/>
              </w:rPr>
              <w:t xml:space="preserve"> 标识标牌 </w:t>
            </w:r>
          </w:p>
        </w:tc>
        <w:tc>
          <w:tcPr>
            <w:tcW w:w="315" w:type="pct"/>
            <w:tcBorders>
              <w:top w:val="nil"/>
              <w:left w:val="nil"/>
              <w:bottom w:val="single" w:color="auto" w:sz="4" w:space="0"/>
              <w:right w:val="single" w:color="auto" w:sz="4" w:space="0"/>
            </w:tcBorders>
            <w:shd w:val="clear" w:color="000000" w:fill="FFFFFF"/>
            <w:noWrap/>
            <w:vAlign w:val="center"/>
          </w:tcPr>
          <w:p w14:paraId="7E467BEA">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20.00 </w:t>
            </w:r>
          </w:p>
        </w:tc>
        <w:tc>
          <w:tcPr>
            <w:tcW w:w="315" w:type="pct"/>
            <w:tcBorders>
              <w:top w:val="nil"/>
              <w:left w:val="nil"/>
              <w:bottom w:val="single" w:color="auto" w:sz="4" w:space="0"/>
              <w:right w:val="single" w:color="auto" w:sz="4" w:space="0"/>
            </w:tcBorders>
            <w:shd w:val="clear" w:color="000000" w:fill="FFFFFF"/>
            <w:noWrap/>
            <w:vAlign w:val="center"/>
          </w:tcPr>
          <w:p w14:paraId="710CC24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18725B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8BFCA29">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0BB3C1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20.00 </w:t>
            </w:r>
          </w:p>
        </w:tc>
        <w:tc>
          <w:tcPr>
            <w:tcW w:w="109" w:type="pct"/>
            <w:tcBorders>
              <w:top w:val="nil"/>
              <w:left w:val="nil"/>
              <w:bottom w:val="single" w:color="auto" w:sz="4" w:space="0"/>
              <w:right w:val="single" w:color="auto" w:sz="4" w:space="0"/>
            </w:tcBorders>
            <w:shd w:val="clear" w:color="000000" w:fill="FFFFFF"/>
            <w:noWrap/>
            <w:vAlign w:val="center"/>
          </w:tcPr>
          <w:p w14:paraId="69FD3D3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套 </w:t>
            </w:r>
          </w:p>
        </w:tc>
        <w:tc>
          <w:tcPr>
            <w:tcW w:w="397" w:type="pct"/>
            <w:tcBorders>
              <w:top w:val="nil"/>
              <w:left w:val="nil"/>
              <w:bottom w:val="single" w:color="auto" w:sz="4" w:space="0"/>
              <w:right w:val="single" w:color="auto" w:sz="4" w:space="0"/>
            </w:tcBorders>
            <w:shd w:val="clear" w:color="000000" w:fill="FFFFFF"/>
            <w:noWrap/>
            <w:vAlign w:val="center"/>
          </w:tcPr>
          <w:p w14:paraId="332207F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10.00 </w:t>
            </w:r>
          </w:p>
        </w:tc>
        <w:tc>
          <w:tcPr>
            <w:tcW w:w="443" w:type="pct"/>
            <w:tcBorders>
              <w:top w:val="nil"/>
              <w:left w:val="nil"/>
              <w:bottom w:val="single" w:color="auto" w:sz="4" w:space="0"/>
              <w:right w:val="single" w:color="auto" w:sz="4" w:space="0"/>
            </w:tcBorders>
            <w:shd w:val="clear" w:color="000000" w:fill="FFFFFF"/>
            <w:noWrap/>
            <w:vAlign w:val="center"/>
          </w:tcPr>
          <w:p w14:paraId="3B97CC1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20,000.00 </w:t>
            </w:r>
          </w:p>
        </w:tc>
        <w:tc>
          <w:tcPr>
            <w:tcW w:w="963" w:type="pct"/>
            <w:tcBorders>
              <w:top w:val="nil"/>
              <w:left w:val="nil"/>
              <w:bottom w:val="single" w:color="auto" w:sz="4" w:space="0"/>
              <w:right w:val="single" w:color="auto" w:sz="4" w:space="0"/>
            </w:tcBorders>
            <w:shd w:val="clear" w:color="000000" w:fill="FFFFFF"/>
            <w:noWrap/>
            <w:vAlign w:val="center"/>
          </w:tcPr>
          <w:p w14:paraId="497E88B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材质为不锈钢烤漆，带发光 </w:t>
            </w:r>
          </w:p>
        </w:tc>
        <w:tc>
          <w:tcPr>
            <w:tcW w:w="400" w:type="pct"/>
            <w:tcBorders>
              <w:top w:val="nil"/>
              <w:left w:val="nil"/>
              <w:bottom w:val="single" w:color="auto" w:sz="4" w:space="0"/>
              <w:right w:val="single" w:color="auto" w:sz="4" w:space="0"/>
            </w:tcBorders>
            <w:shd w:val="clear" w:color="000000" w:fill="FFFFFF"/>
            <w:noWrap/>
            <w:vAlign w:val="center"/>
          </w:tcPr>
          <w:p w14:paraId="1650C5C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423C78C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537D16F">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5.40 </w:t>
            </w:r>
          </w:p>
        </w:tc>
        <w:tc>
          <w:tcPr>
            <w:tcW w:w="536" w:type="pct"/>
            <w:tcBorders>
              <w:top w:val="nil"/>
              <w:left w:val="nil"/>
              <w:bottom w:val="single" w:color="auto" w:sz="4" w:space="0"/>
              <w:right w:val="single" w:color="auto" w:sz="4" w:space="0"/>
            </w:tcBorders>
            <w:shd w:val="clear" w:color="000000" w:fill="FFFFFF"/>
            <w:vAlign w:val="center"/>
          </w:tcPr>
          <w:p w14:paraId="196A4786">
            <w:pPr>
              <w:widowControl/>
              <w:spacing w:line="240" w:lineRule="auto"/>
              <w:ind w:firstLine="0" w:firstLineChars="0"/>
              <w:jc w:val="center"/>
              <w:outlineLvl w:val="0"/>
              <w:rPr>
                <w:rFonts w:eastAsia="等线"/>
                <w:kern w:val="0"/>
                <w:szCs w:val="24"/>
              </w:rPr>
            </w:pPr>
            <w:r>
              <w:rPr>
                <w:rFonts w:eastAsia="等线"/>
                <w:kern w:val="0"/>
                <w:szCs w:val="24"/>
              </w:rPr>
              <w:t xml:space="preserve"> 挡墙工程 </w:t>
            </w:r>
          </w:p>
        </w:tc>
        <w:tc>
          <w:tcPr>
            <w:tcW w:w="315" w:type="pct"/>
            <w:tcBorders>
              <w:top w:val="nil"/>
              <w:left w:val="nil"/>
              <w:bottom w:val="single" w:color="auto" w:sz="4" w:space="0"/>
              <w:right w:val="single" w:color="auto" w:sz="4" w:space="0"/>
            </w:tcBorders>
            <w:shd w:val="clear" w:color="000000" w:fill="FFFFFF"/>
            <w:noWrap/>
            <w:vAlign w:val="center"/>
          </w:tcPr>
          <w:p w14:paraId="1D469C0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 </w:t>
            </w:r>
          </w:p>
        </w:tc>
        <w:tc>
          <w:tcPr>
            <w:tcW w:w="315" w:type="pct"/>
            <w:tcBorders>
              <w:top w:val="nil"/>
              <w:left w:val="nil"/>
              <w:bottom w:val="single" w:color="auto" w:sz="4" w:space="0"/>
              <w:right w:val="single" w:color="auto" w:sz="4" w:space="0"/>
            </w:tcBorders>
            <w:shd w:val="clear" w:color="000000" w:fill="FFFFFF"/>
            <w:noWrap/>
            <w:vAlign w:val="center"/>
          </w:tcPr>
          <w:p w14:paraId="38DB67F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42F6E6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AAA534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34ACFE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30.00 </w:t>
            </w:r>
          </w:p>
        </w:tc>
        <w:tc>
          <w:tcPr>
            <w:tcW w:w="109" w:type="pct"/>
            <w:tcBorders>
              <w:top w:val="nil"/>
              <w:left w:val="nil"/>
              <w:bottom w:val="single" w:color="auto" w:sz="4" w:space="0"/>
              <w:right w:val="single" w:color="auto" w:sz="4" w:space="0"/>
            </w:tcBorders>
            <w:shd w:val="clear" w:color="000000" w:fill="FFFFFF"/>
            <w:noWrap/>
            <w:vAlign w:val="center"/>
          </w:tcPr>
          <w:p w14:paraId="581667F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m </w:t>
            </w:r>
          </w:p>
        </w:tc>
        <w:tc>
          <w:tcPr>
            <w:tcW w:w="397" w:type="pct"/>
            <w:tcBorders>
              <w:top w:val="nil"/>
              <w:left w:val="nil"/>
              <w:bottom w:val="single" w:color="auto" w:sz="4" w:space="0"/>
              <w:right w:val="single" w:color="auto" w:sz="4" w:space="0"/>
            </w:tcBorders>
            <w:shd w:val="clear" w:color="000000" w:fill="FFFFFF"/>
            <w:noWrap/>
            <w:vAlign w:val="center"/>
          </w:tcPr>
          <w:p w14:paraId="6EA0796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200.00 </w:t>
            </w:r>
          </w:p>
        </w:tc>
        <w:tc>
          <w:tcPr>
            <w:tcW w:w="443" w:type="pct"/>
            <w:tcBorders>
              <w:top w:val="nil"/>
              <w:left w:val="nil"/>
              <w:bottom w:val="single" w:color="auto" w:sz="4" w:space="0"/>
              <w:right w:val="single" w:color="auto" w:sz="4" w:space="0"/>
            </w:tcBorders>
            <w:shd w:val="clear" w:color="000000" w:fill="FFFFFF"/>
            <w:noWrap/>
            <w:vAlign w:val="center"/>
          </w:tcPr>
          <w:p w14:paraId="1D5D4C9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1,500.00 </w:t>
            </w:r>
          </w:p>
        </w:tc>
        <w:tc>
          <w:tcPr>
            <w:tcW w:w="963" w:type="pct"/>
            <w:tcBorders>
              <w:top w:val="nil"/>
              <w:left w:val="nil"/>
              <w:bottom w:val="single" w:color="auto" w:sz="4" w:space="0"/>
              <w:right w:val="single" w:color="auto" w:sz="4" w:space="0"/>
            </w:tcBorders>
            <w:shd w:val="clear" w:color="000000" w:fill="FFFFFF"/>
            <w:vAlign w:val="center"/>
          </w:tcPr>
          <w:p w14:paraId="1F50FCE0">
            <w:pPr>
              <w:widowControl/>
              <w:spacing w:line="240" w:lineRule="auto"/>
              <w:ind w:firstLine="0" w:firstLineChars="0"/>
              <w:jc w:val="center"/>
              <w:outlineLvl w:val="0"/>
              <w:rPr>
                <w:rFonts w:eastAsia="等线"/>
                <w:kern w:val="0"/>
                <w:szCs w:val="24"/>
              </w:rPr>
            </w:pPr>
            <w:r>
              <w:rPr>
                <w:rFonts w:eastAsia="等线"/>
                <w:kern w:val="0"/>
                <w:szCs w:val="24"/>
              </w:rPr>
              <w:t xml:space="preserve"> 混凝土，外贴石材；主要分布在海角广场区域 </w:t>
            </w:r>
          </w:p>
        </w:tc>
        <w:tc>
          <w:tcPr>
            <w:tcW w:w="400" w:type="pct"/>
            <w:tcBorders>
              <w:top w:val="nil"/>
              <w:left w:val="nil"/>
              <w:bottom w:val="single" w:color="auto" w:sz="4" w:space="0"/>
              <w:right w:val="single" w:color="auto" w:sz="4" w:space="0"/>
            </w:tcBorders>
            <w:shd w:val="clear" w:color="000000" w:fill="FFFFFF"/>
            <w:noWrap/>
            <w:vAlign w:val="center"/>
          </w:tcPr>
          <w:p w14:paraId="0101EF0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27F9D69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4F12BFA">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5.50 </w:t>
            </w:r>
          </w:p>
        </w:tc>
        <w:tc>
          <w:tcPr>
            <w:tcW w:w="536" w:type="pct"/>
            <w:tcBorders>
              <w:top w:val="nil"/>
              <w:left w:val="nil"/>
              <w:bottom w:val="single" w:color="auto" w:sz="4" w:space="0"/>
              <w:right w:val="single" w:color="auto" w:sz="4" w:space="0"/>
            </w:tcBorders>
            <w:shd w:val="clear" w:color="000000" w:fill="FFFFFF"/>
            <w:vAlign w:val="center"/>
          </w:tcPr>
          <w:p w14:paraId="5330ED09">
            <w:pPr>
              <w:widowControl/>
              <w:spacing w:line="240" w:lineRule="auto"/>
              <w:ind w:firstLine="0" w:firstLineChars="0"/>
              <w:jc w:val="center"/>
              <w:outlineLvl w:val="0"/>
              <w:rPr>
                <w:rFonts w:eastAsia="等线"/>
                <w:kern w:val="0"/>
                <w:szCs w:val="24"/>
              </w:rPr>
            </w:pPr>
            <w:r>
              <w:rPr>
                <w:rFonts w:eastAsia="等线"/>
                <w:kern w:val="0"/>
                <w:szCs w:val="24"/>
              </w:rPr>
              <w:t xml:space="preserve"> 直饮水系统 </w:t>
            </w:r>
          </w:p>
        </w:tc>
        <w:tc>
          <w:tcPr>
            <w:tcW w:w="315" w:type="pct"/>
            <w:tcBorders>
              <w:top w:val="nil"/>
              <w:left w:val="nil"/>
              <w:bottom w:val="single" w:color="auto" w:sz="4" w:space="0"/>
              <w:right w:val="single" w:color="auto" w:sz="4" w:space="0"/>
            </w:tcBorders>
            <w:shd w:val="clear" w:color="000000" w:fill="FFFFFF"/>
            <w:noWrap/>
            <w:vAlign w:val="center"/>
          </w:tcPr>
          <w:p w14:paraId="17025C9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0A7036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1.50 </w:t>
            </w:r>
          </w:p>
        </w:tc>
        <w:tc>
          <w:tcPr>
            <w:tcW w:w="699" w:type="pct"/>
            <w:tcBorders>
              <w:top w:val="nil"/>
              <w:left w:val="nil"/>
              <w:bottom w:val="single" w:color="auto" w:sz="4" w:space="0"/>
              <w:right w:val="single" w:color="auto" w:sz="4" w:space="0"/>
            </w:tcBorders>
            <w:shd w:val="clear" w:color="000000" w:fill="FFFFFF"/>
            <w:noWrap/>
            <w:vAlign w:val="center"/>
          </w:tcPr>
          <w:p w14:paraId="3239FAC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55784C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98CCAB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1.50 </w:t>
            </w:r>
          </w:p>
        </w:tc>
        <w:tc>
          <w:tcPr>
            <w:tcW w:w="109" w:type="pct"/>
            <w:tcBorders>
              <w:top w:val="nil"/>
              <w:left w:val="nil"/>
              <w:bottom w:val="single" w:color="auto" w:sz="4" w:space="0"/>
              <w:right w:val="single" w:color="auto" w:sz="4" w:space="0"/>
            </w:tcBorders>
            <w:shd w:val="clear" w:color="000000" w:fill="FFFFFF"/>
            <w:noWrap/>
            <w:vAlign w:val="center"/>
          </w:tcPr>
          <w:p w14:paraId="694A7A6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套 </w:t>
            </w:r>
          </w:p>
        </w:tc>
        <w:tc>
          <w:tcPr>
            <w:tcW w:w="397" w:type="pct"/>
            <w:tcBorders>
              <w:top w:val="nil"/>
              <w:left w:val="nil"/>
              <w:bottom w:val="single" w:color="auto" w:sz="4" w:space="0"/>
              <w:right w:val="single" w:color="auto" w:sz="4" w:space="0"/>
            </w:tcBorders>
            <w:shd w:val="clear" w:color="000000" w:fill="FFFFFF"/>
            <w:noWrap/>
            <w:vAlign w:val="center"/>
          </w:tcPr>
          <w:p w14:paraId="694738D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1.00 </w:t>
            </w:r>
          </w:p>
        </w:tc>
        <w:tc>
          <w:tcPr>
            <w:tcW w:w="443" w:type="pct"/>
            <w:tcBorders>
              <w:top w:val="nil"/>
              <w:left w:val="nil"/>
              <w:bottom w:val="single" w:color="auto" w:sz="4" w:space="0"/>
              <w:right w:val="single" w:color="auto" w:sz="4" w:space="0"/>
            </w:tcBorders>
            <w:shd w:val="clear" w:color="000000" w:fill="FFFFFF"/>
            <w:noWrap/>
            <w:vAlign w:val="center"/>
          </w:tcPr>
          <w:p w14:paraId="6C5C14A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15,000.00 </w:t>
            </w:r>
          </w:p>
        </w:tc>
        <w:tc>
          <w:tcPr>
            <w:tcW w:w="963" w:type="pct"/>
            <w:tcBorders>
              <w:top w:val="nil"/>
              <w:left w:val="nil"/>
              <w:bottom w:val="single" w:color="auto" w:sz="4" w:space="0"/>
              <w:right w:val="single" w:color="auto" w:sz="4" w:space="0"/>
            </w:tcBorders>
            <w:shd w:val="clear" w:color="000000" w:fill="FFFFFF"/>
            <w:vAlign w:val="center"/>
          </w:tcPr>
          <w:p w14:paraId="23920DC3">
            <w:pPr>
              <w:widowControl/>
              <w:spacing w:line="240" w:lineRule="auto"/>
              <w:ind w:firstLine="0" w:firstLineChars="0"/>
              <w:jc w:val="center"/>
              <w:outlineLvl w:val="0"/>
              <w:rPr>
                <w:rFonts w:eastAsia="等线"/>
                <w:kern w:val="0"/>
                <w:szCs w:val="24"/>
              </w:rPr>
            </w:pPr>
            <w:r>
              <w:rPr>
                <w:rFonts w:eastAsia="等线"/>
                <w:kern w:val="0"/>
                <w:szCs w:val="24"/>
              </w:rPr>
              <w:t xml:space="preserve"> 直饮水设备（不锈钢成品含过滤设施） </w:t>
            </w:r>
          </w:p>
        </w:tc>
        <w:tc>
          <w:tcPr>
            <w:tcW w:w="400" w:type="pct"/>
            <w:tcBorders>
              <w:top w:val="nil"/>
              <w:left w:val="nil"/>
              <w:bottom w:val="single" w:color="auto" w:sz="4" w:space="0"/>
              <w:right w:val="single" w:color="auto" w:sz="4" w:space="0"/>
            </w:tcBorders>
            <w:shd w:val="clear" w:color="000000" w:fill="FFFFFF"/>
            <w:noWrap/>
            <w:vAlign w:val="center"/>
          </w:tcPr>
          <w:p w14:paraId="3526AE4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391BE3C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6A9C95A">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5.60 </w:t>
            </w:r>
          </w:p>
        </w:tc>
        <w:tc>
          <w:tcPr>
            <w:tcW w:w="536" w:type="pct"/>
            <w:tcBorders>
              <w:top w:val="nil"/>
              <w:left w:val="nil"/>
              <w:bottom w:val="single" w:color="auto" w:sz="4" w:space="0"/>
              <w:right w:val="single" w:color="auto" w:sz="4" w:space="0"/>
            </w:tcBorders>
            <w:shd w:val="clear" w:color="000000" w:fill="FFFFFF"/>
            <w:vAlign w:val="center"/>
          </w:tcPr>
          <w:p w14:paraId="2A9E5684">
            <w:pPr>
              <w:widowControl/>
              <w:spacing w:line="240" w:lineRule="auto"/>
              <w:ind w:firstLine="0" w:firstLineChars="0"/>
              <w:jc w:val="center"/>
              <w:outlineLvl w:val="0"/>
              <w:rPr>
                <w:rFonts w:eastAsia="等线"/>
                <w:kern w:val="0"/>
                <w:szCs w:val="24"/>
              </w:rPr>
            </w:pPr>
            <w:r>
              <w:rPr>
                <w:rFonts w:eastAsia="等线"/>
                <w:kern w:val="0"/>
                <w:szCs w:val="24"/>
              </w:rPr>
              <w:t xml:space="preserve"> 给排水工程 </w:t>
            </w:r>
          </w:p>
        </w:tc>
        <w:tc>
          <w:tcPr>
            <w:tcW w:w="315" w:type="pct"/>
            <w:tcBorders>
              <w:top w:val="nil"/>
              <w:left w:val="nil"/>
              <w:bottom w:val="single" w:color="auto" w:sz="4" w:space="0"/>
              <w:right w:val="single" w:color="auto" w:sz="4" w:space="0"/>
            </w:tcBorders>
            <w:shd w:val="clear" w:color="000000" w:fill="FFFFFF"/>
            <w:noWrap/>
            <w:vAlign w:val="center"/>
          </w:tcPr>
          <w:p w14:paraId="1769D11C">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187D9C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690.95 </w:t>
            </w:r>
          </w:p>
        </w:tc>
        <w:tc>
          <w:tcPr>
            <w:tcW w:w="699" w:type="pct"/>
            <w:tcBorders>
              <w:top w:val="nil"/>
              <w:left w:val="nil"/>
              <w:bottom w:val="single" w:color="auto" w:sz="4" w:space="0"/>
              <w:right w:val="single" w:color="auto" w:sz="4" w:space="0"/>
            </w:tcBorders>
            <w:shd w:val="clear" w:color="000000" w:fill="FFFFFF"/>
            <w:noWrap/>
            <w:vAlign w:val="center"/>
          </w:tcPr>
          <w:p w14:paraId="63BA0FB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3F8CAD2">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A89CC1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690.95 </w:t>
            </w:r>
          </w:p>
        </w:tc>
        <w:tc>
          <w:tcPr>
            <w:tcW w:w="109" w:type="pct"/>
            <w:tcBorders>
              <w:top w:val="nil"/>
              <w:left w:val="nil"/>
              <w:bottom w:val="single" w:color="auto" w:sz="4" w:space="0"/>
              <w:right w:val="single" w:color="auto" w:sz="4" w:space="0"/>
            </w:tcBorders>
            <w:shd w:val="clear" w:color="000000" w:fill="FFFFFF"/>
            <w:noWrap/>
            <w:vAlign w:val="center"/>
          </w:tcPr>
          <w:p w14:paraId="0367FE5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79594A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138,190.13 </w:t>
            </w:r>
          </w:p>
        </w:tc>
        <w:tc>
          <w:tcPr>
            <w:tcW w:w="443" w:type="pct"/>
            <w:tcBorders>
              <w:top w:val="nil"/>
              <w:left w:val="nil"/>
              <w:bottom w:val="single" w:color="auto" w:sz="4" w:space="0"/>
              <w:right w:val="single" w:color="auto" w:sz="4" w:space="0"/>
            </w:tcBorders>
            <w:shd w:val="clear" w:color="000000" w:fill="FFFFFF"/>
            <w:noWrap/>
            <w:vAlign w:val="center"/>
          </w:tcPr>
          <w:p w14:paraId="5075330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50.00 </w:t>
            </w:r>
          </w:p>
        </w:tc>
        <w:tc>
          <w:tcPr>
            <w:tcW w:w="963" w:type="pct"/>
            <w:tcBorders>
              <w:top w:val="nil"/>
              <w:left w:val="nil"/>
              <w:bottom w:val="single" w:color="auto" w:sz="4" w:space="0"/>
              <w:right w:val="single" w:color="auto" w:sz="4" w:space="0"/>
            </w:tcBorders>
            <w:shd w:val="clear" w:color="000000" w:fill="FFFFFF"/>
            <w:vAlign w:val="center"/>
          </w:tcPr>
          <w:p w14:paraId="3B332AEC">
            <w:pPr>
              <w:widowControl/>
              <w:spacing w:line="240" w:lineRule="auto"/>
              <w:ind w:firstLine="0" w:firstLineChars="0"/>
              <w:jc w:val="center"/>
              <w:outlineLvl w:val="0"/>
              <w:rPr>
                <w:rFonts w:eastAsia="等线"/>
                <w:kern w:val="0"/>
                <w:szCs w:val="24"/>
              </w:rPr>
            </w:pPr>
            <w:r>
              <w:rPr>
                <w:rFonts w:eastAsia="等线"/>
                <w:kern w:val="0"/>
                <w:szCs w:val="24"/>
              </w:rPr>
              <w:t xml:space="preserve"> 含喷灌系统、雨污管线、给水管线、消防管线等 </w:t>
            </w:r>
          </w:p>
        </w:tc>
        <w:tc>
          <w:tcPr>
            <w:tcW w:w="400" w:type="pct"/>
            <w:tcBorders>
              <w:top w:val="nil"/>
              <w:left w:val="nil"/>
              <w:bottom w:val="single" w:color="auto" w:sz="4" w:space="0"/>
              <w:right w:val="single" w:color="auto" w:sz="4" w:space="0"/>
            </w:tcBorders>
            <w:shd w:val="clear" w:color="000000" w:fill="FFFFFF"/>
            <w:noWrap/>
            <w:vAlign w:val="center"/>
          </w:tcPr>
          <w:p w14:paraId="35026CF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0.08 </w:t>
            </w:r>
          </w:p>
        </w:tc>
      </w:tr>
      <w:tr w14:paraId="7F0E73E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DFF0AA8">
            <w:pPr>
              <w:widowControl/>
              <w:spacing w:line="240" w:lineRule="auto"/>
              <w:ind w:firstLine="0" w:firstLineChars="0"/>
              <w:jc w:val="center"/>
              <w:outlineLvl w:val="0"/>
              <w:rPr>
                <w:rFonts w:eastAsia="等线"/>
                <w:b/>
                <w:bCs/>
                <w:kern w:val="0"/>
                <w:szCs w:val="24"/>
              </w:rPr>
            </w:pPr>
            <w:r>
              <w:rPr>
                <w:rFonts w:eastAsia="等线"/>
                <w:b/>
                <w:bCs/>
                <w:kern w:val="0"/>
                <w:szCs w:val="24"/>
              </w:rPr>
              <w:t xml:space="preserve">          5.70 </w:t>
            </w:r>
          </w:p>
        </w:tc>
        <w:tc>
          <w:tcPr>
            <w:tcW w:w="536" w:type="pct"/>
            <w:tcBorders>
              <w:top w:val="nil"/>
              <w:left w:val="nil"/>
              <w:bottom w:val="single" w:color="auto" w:sz="4" w:space="0"/>
              <w:right w:val="single" w:color="auto" w:sz="4" w:space="0"/>
            </w:tcBorders>
            <w:shd w:val="clear" w:color="000000" w:fill="FFFFFF"/>
            <w:vAlign w:val="center"/>
          </w:tcPr>
          <w:p w14:paraId="3C48D168">
            <w:pPr>
              <w:widowControl/>
              <w:spacing w:line="240" w:lineRule="auto"/>
              <w:ind w:firstLine="0" w:firstLineChars="0"/>
              <w:jc w:val="center"/>
              <w:outlineLvl w:val="0"/>
              <w:rPr>
                <w:rFonts w:eastAsia="等线"/>
                <w:kern w:val="0"/>
                <w:szCs w:val="24"/>
              </w:rPr>
            </w:pPr>
            <w:r>
              <w:rPr>
                <w:rFonts w:eastAsia="等线"/>
                <w:kern w:val="0"/>
                <w:szCs w:val="24"/>
              </w:rPr>
              <w:t xml:space="preserve"> 电气工程 </w:t>
            </w:r>
          </w:p>
        </w:tc>
        <w:tc>
          <w:tcPr>
            <w:tcW w:w="315" w:type="pct"/>
            <w:tcBorders>
              <w:top w:val="nil"/>
              <w:left w:val="nil"/>
              <w:bottom w:val="single" w:color="auto" w:sz="4" w:space="0"/>
              <w:right w:val="single" w:color="auto" w:sz="4" w:space="0"/>
            </w:tcBorders>
            <w:shd w:val="clear" w:color="000000" w:fill="FFFFFF"/>
            <w:noWrap/>
            <w:vAlign w:val="center"/>
          </w:tcPr>
          <w:p w14:paraId="50965EB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3BC8DD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621.86 </w:t>
            </w:r>
          </w:p>
        </w:tc>
        <w:tc>
          <w:tcPr>
            <w:tcW w:w="699" w:type="pct"/>
            <w:tcBorders>
              <w:top w:val="nil"/>
              <w:left w:val="nil"/>
              <w:bottom w:val="single" w:color="auto" w:sz="4" w:space="0"/>
              <w:right w:val="single" w:color="auto" w:sz="4" w:space="0"/>
            </w:tcBorders>
            <w:shd w:val="clear" w:color="000000" w:fill="FFFFFF"/>
            <w:noWrap/>
            <w:vAlign w:val="center"/>
          </w:tcPr>
          <w:p w14:paraId="63993DA7">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8DF0863">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F5173D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621.86 </w:t>
            </w:r>
          </w:p>
        </w:tc>
        <w:tc>
          <w:tcPr>
            <w:tcW w:w="109" w:type="pct"/>
            <w:tcBorders>
              <w:top w:val="nil"/>
              <w:left w:val="nil"/>
              <w:bottom w:val="single" w:color="auto" w:sz="4" w:space="0"/>
              <w:right w:val="single" w:color="auto" w:sz="4" w:space="0"/>
            </w:tcBorders>
            <w:shd w:val="clear" w:color="000000" w:fill="FFFFFF"/>
            <w:noWrap/>
            <w:vAlign w:val="center"/>
          </w:tcPr>
          <w:p w14:paraId="22D5C99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EA3483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138,190.13 </w:t>
            </w:r>
          </w:p>
        </w:tc>
        <w:tc>
          <w:tcPr>
            <w:tcW w:w="443" w:type="pct"/>
            <w:tcBorders>
              <w:top w:val="nil"/>
              <w:left w:val="nil"/>
              <w:bottom w:val="single" w:color="auto" w:sz="4" w:space="0"/>
              <w:right w:val="single" w:color="auto" w:sz="4" w:space="0"/>
            </w:tcBorders>
            <w:shd w:val="clear" w:color="000000" w:fill="FFFFFF"/>
            <w:noWrap/>
            <w:vAlign w:val="center"/>
          </w:tcPr>
          <w:p w14:paraId="59178109">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45.00 </w:t>
            </w:r>
          </w:p>
        </w:tc>
        <w:tc>
          <w:tcPr>
            <w:tcW w:w="963" w:type="pct"/>
            <w:tcBorders>
              <w:top w:val="nil"/>
              <w:left w:val="nil"/>
              <w:bottom w:val="single" w:color="auto" w:sz="4" w:space="0"/>
              <w:right w:val="single" w:color="auto" w:sz="4" w:space="0"/>
            </w:tcBorders>
            <w:shd w:val="clear" w:color="000000" w:fill="FFFFFF"/>
            <w:vAlign w:val="center"/>
          </w:tcPr>
          <w:p w14:paraId="75BE22B0">
            <w:pPr>
              <w:widowControl/>
              <w:spacing w:line="240" w:lineRule="auto"/>
              <w:ind w:firstLine="0" w:firstLineChars="0"/>
              <w:jc w:val="center"/>
              <w:outlineLvl w:val="0"/>
              <w:rPr>
                <w:rFonts w:eastAsia="等线"/>
                <w:kern w:val="0"/>
                <w:szCs w:val="24"/>
              </w:rPr>
            </w:pPr>
            <w:r>
              <w:rPr>
                <w:rFonts w:eastAsia="等线"/>
                <w:kern w:val="0"/>
                <w:szCs w:val="24"/>
              </w:rPr>
              <w:t xml:space="preserve"> 包括景观照明、弱电及智慧公园系统，含预埋管线、路灯等 </w:t>
            </w:r>
          </w:p>
        </w:tc>
        <w:tc>
          <w:tcPr>
            <w:tcW w:w="400" w:type="pct"/>
            <w:tcBorders>
              <w:top w:val="nil"/>
              <w:left w:val="nil"/>
              <w:bottom w:val="single" w:color="auto" w:sz="4" w:space="0"/>
              <w:right w:val="single" w:color="auto" w:sz="4" w:space="0"/>
            </w:tcBorders>
            <w:shd w:val="clear" w:color="000000" w:fill="FFFFFF"/>
            <w:noWrap/>
            <w:vAlign w:val="center"/>
          </w:tcPr>
          <w:p w14:paraId="1A45B3C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0.07 </w:t>
            </w:r>
          </w:p>
        </w:tc>
      </w:tr>
      <w:tr w14:paraId="082BCF01">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noWrap/>
            <w:vAlign w:val="center"/>
          </w:tcPr>
          <w:p w14:paraId="6880DE2C">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第二部分 </w:t>
            </w:r>
          </w:p>
        </w:tc>
        <w:tc>
          <w:tcPr>
            <w:tcW w:w="536" w:type="pct"/>
            <w:tcBorders>
              <w:top w:val="nil"/>
              <w:left w:val="nil"/>
              <w:bottom w:val="single" w:color="auto" w:sz="4" w:space="0"/>
              <w:right w:val="single" w:color="auto" w:sz="4" w:space="0"/>
            </w:tcBorders>
            <w:shd w:val="clear" w:color="000000" w:fill="FFFFFF"/>
            <w:noWrap/>
            <w:vAlign w:val="center"/>
          </w:tcPr>
          <w:p w14:paraId="32D83100">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工程建设其他费用 </w:t>
            </w:r>
          </w:p>
        </w:tc>
        <w:tc>
          <w:tcPr>
            <w:tcW w:w="315" w:type="pct"/>
            <w:tcBorders>
              <w:top w:val="nil"/>
              <w:left w:val="nil"/>
              <w:bottom w:val="single" w:color="auto" w:sz="4" w:space="0"/>
              <w:right w:val="single" w:color="auto" w:sz="4" w:space="0"/>
            </w:tcBorders>
            <w:shd w:val="clear" w:color="000000" w:fill="FFFFFF"/>
            <w:noWrap/>
            <w:vAlign w:val="center"/>
          </w:tcPr>
          <w:p w14:paraId="2ADC9FDF">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CEE03CD">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214CEDB">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35052F0">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983.27 </w:t>
            </w:r>
          </w:p>
        </w:tc>
        <w:tc>
          <w:tcPr>
            <w:tcW w:w="315" w:type="pct"/>
            <w:tcBorders>
              <w:top w:val="nil"/>
              <w:left w:val="nil"/>
              <w:bottom w:val="single" w:color="auto" w:sz="4" w:space="0"/>
              <w:right w:val="single" w:color="auto" w:sz="4" w:space="0"/>
            </w:tcBorders>
            <w:shd w:val="clear" w:color="000000" w:fill="FFFFFF"/>
            <w:noWrap/>
            <w:vAlign w:val="center"/>
          </w:tcPr>
          <w:p w14:paraId="6B8AC7E9">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983.27 </w:t>
            </w:r>
          </w:p>
        </w:tc>
        <w:tc>
          <w:tcPr>
            <w:tcW w:w="109" w:type="pct"/>
            <w:tcBorders>
              <w:top w:val="nil"/>
              <w:left w:val="nil"/>
              <w:bottom w:val="single" w:color="auto" w:sz="4" w:space="0"/>
              <w:right w:val="single" w:color="auto" w:sz="4" w:space="0"/>
            </w:tcBorders>
            <w:shd w:val="clear" w:color="000000" w:fill="FFFFFF"/>
            <w:noWrap/>
            <w:vAlign w:val="center"/>
          </w:tcPr>
          <w:p w14:paraId="462416D4">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18C8D1E">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380EAA64">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5AB86C9">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05E994C">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0.11 </w:t>
            </w:r>
          </w:p>
        </w:tc>
      </w:tr>
      <w:tr w14:paraId="315113B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3B11D67">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（一） </w:t>
            </w:r>
          </w:p>
        </w:tc>
        <w:tc>
          <w:tcPr>
            <w:tcW w:w="536" w:type="pct"/>
            <w:tcBorders>
              <w:top w:val="nil"/>
              <w:left w:val="nil"/>
              <w:bottom w:val="single" w:color="auto" w:sz="4" w:space="0"/>
              <w:right w:val="single" w:color="auto" w:sz="4" w:space="0"/>
            </w:tcBorders>
            <w:shd w:val="clear" w:color="000000" w:fill="FFFFFF"/>
            <w:vAlign w:val="center"/>
          </w:tcPr>
          <w:p w14:paraId="0CC1A933">
            <w:pPr>
              <w:widowControl/>
              <w:spacing w:line="240" w:lineRule="auto"/>
              <w:ind w:firstLine="0" w:firstLineChars="0"/>
              <w:jc w:val="center"/>
              <w:outlineLvl w:val="0"/>
              <w:rPr>
                <w:rFonts w:hint="eastAsia" w:ascii="宋体" w:hAnsi="宋体" w:cs="宋体"/>
                <w:kern w:val="0"/>
                <w:szCs w:val="24"/>
              </w:rPr>
            </w:pPr>
            <w:r>
              <w:rPr>
                <w:rFonts w:hint="eastAsia" w:ascii="宋体" w:hAnsi="宋体" w:cs="宋体"/>
                <w:kern w:val="0"/>
                <w:szCs w:val="24"/>
              </w:rPr>
              <w:t xml:space="preserve"> 建设用地费 </w:t>
            </w:r>
          </w:p>
        </w:tc>
        <w:tc>
          <w:tcPr>
            <w:tcW w:w="315" w:type="pct"/>
            <w:tcBorders>
              <w:top w:val="nil"/>
              <w:left w:val="nil"/>
              <w:bottom w:val="single" w:color="auto" w:sz="4" w:space="0"/>
              <w:right w:val="single" w:color="auto" w:sz="4" w:space="0"/>
            </w:tcBorders>
            <w:shd w:val="clear" w:color="000000" w:fill="FFFFFF"/>
            <w:noWrap/>
            <w:vAlign w:val="center"/>
          </w:tcPr>
          <w:p w14:paraId="7C84C684">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CC0B09D">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74437D9">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F1F5E3D">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16F4545">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44C12C53">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41CE5833">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41A7385">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5CE8ABD">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FAD2AD4">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r>
      <w:tr w14:paraId="24982FF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E6ECB92">
            <w:pPr>
              <w:widowControl/>
              <w:spacing w:line="240" w:lineRule="auto"/>
              <w:ind w:firstLine="0" w:firstLineChars="0"/>
              <w:jc w:val="center"/>
              <w:outlineLvl w:val="0"/>
              <w:rPr>
                <w:rFonts w:eastAsia="等线"/>
                <w:kern w:val="0"/>
                <w:szCs w:val="24"/>
              </w:rPr>
            </w:pPr>
            <w:r>
              <w:rPr>
                <w:rFonts w:eastAsia="等线"/>
                <w:kern w:val="0"/>
                <w:szCs w:val="24"/>
              </w:rPr>
              <w:t xml:space="preserve">          1.00 </w:t>
            </w:r>
          </w:p>
        </w:tc>
        <w:tc>
          <w:tcPr>
            <w:tcW w:w="536" w:type="pct"/>
            <w:tcBorders>
              <w:top w:val="nil"/>
              <w:left w:val="nil"/>
              <w:bottom w:val="single" w:color="auto" w:sz="4" w:space="0"/>
              <w:right w:val="single" w:color="auto" w:sz="4" w:space="0"/>
            </w:tcBorders>
            <w:shd w:val="clear" w:color="000000" w:fill="FFFFFF"/>
            <w:vAlign w:val="center"/>
          </w:tcPr>
          <w:p w14:paraId="4B84635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土地费用 </w:t>
            </w:r>
          </w:p>
        </w:tc>
        <w:tc>
          <w:tcPr>
            <w:tcW w:w="315" w:type="pct"/>
            <w:tcBorders>
              <w:top w:val="nil"/>
              <w:left w:val="nil"/>
              <w:bottom w:val="single" w:color="auto" w:sz="4" w:space="0"/>
              <w:right w:val="single" w:color="auto" w:sz="4" w:space="0"/>
            </w:tcBorders>
            <w:shd w:val="clear" w:color="000000" w:fill="FFFFFF"/>
            <w:noWrap/>
            <w:vAlign w:val="center"/>
          </w:tcPr>
          <w:p w14:paraId="30E34557">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9E7DA72">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EB417F6">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0E081C53">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8335B9D">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154E907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亩 </w:t>
            </w:r>
          </w:p>
        </w:tc>
        <w:tc>
          <w:tcPr>
            <w:tcW w:w="397" w:type="pct"/>
            <w:tcBorders>
              <w:top w:val="nil"/>
              <w:left w:val="nil"/>
              <w:bottom w:val="single" w:color="auto" w:sz="4" w:space="0"/>
              <w:right w:val="single" w:color="auto" w:sz="4" w:space="0"/>
            </w:tcBorders>
            <w:shd w:val="clear" w:color="000000" w:fill="FFFFFF"/>
            <w:noWrap/>
            <w:vAlign w:val="center"/>
          </w:tcPr>
          <w:p w14:paraId="02091DCB">
            <w:pPr>
              <w:widowControl/>
              <w:spacing w:line="240" w:lineRule="auto"/>
              <w:ind w:firstLine="0" w:firstLineChars="0"/>
              <w:jc w:val="center"/>
              <w:outlineLvl w:val="0"/>
              <w:rPr>
                <w:rFonts w:hint="eastAsia" w:eastAsia="等线"/>
                <w:kern w:val="0"/>
                <w:szCs w:val="24"/>
              </w:rPr>
            </w:pPr>
            <w:r>
              <w:rPr>
                <w:rFonts w:eastAsia="等线"/>
                <w:kern w:val="0"/>
                <w:szCs w:val="24"/>
              </w:rPr>
              <w:t xml:space="preserve">           207.28 </w:t>
            </w:r>
          </w:p>
        </w:tc>
        <w:tc>
          <w:tcPr>
            <w:tcW w:w="443" w:type="pct"/>
            <w:tcBorders>
              <w:top w:val="nil"/>
              <w:left w:val="nil"/>
              <w:bottom w:val="single" w:color="auto" w:sz="4" w:space="0"/>
              <w:right w:val="single" w:color="auto" w:sz="4" w:space="0"/>
            </w:tcBorders>
            <w:shd w:val="clear" w:color="000000" w:fill="FFFFFF"/>
            <w:noWrap/>
            <w:vAlign w:val="center"/>
          </w:tcPr>
          <w:p w14:paraId="32C8B230">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963" w:type="pct"/>
            <w:tcBorders>
              <w:top w:val="nil"/>
              <w:left w:val="nil"/>
              <w:bottom w:val="single" w:color="auto" w:sz="4" w:space="0"/>
              <w:right w:val="single" w:color="auto" w:sz="4" w:space="0"/>
            </w:tcBorders>
            <w:shd w:val="clear" w:color="000000" w:fill="FFFFFF"/>
            <w:noWrap/>
            <w:vAlign w:val="center"/>
          </w:tcPr>
          <w:p w14:paraId="5868B32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政府划拨 </w:t>
            </w:r>
          </w:p>
        </w:tc>
        <w:tc>
          <w:tcPr>
            <w:tcW w:w="400" w:type="pct"/>
            <w:tcBorders>
              <w:top w:val="nil"/>
              <w:left w:val="nil"/>
              <w:bottom w:val="single" w:color="auto" w:sz="4" w:space="0"/>
              <w:right w:val="single" w:color="auto" w:sz="4" w:space="0"/>
            </w:tcBorders>
            <w:shd w:val="clear" w:color="000000" w:fill="FFFFFF"/>
            <w:noWrap/>
            <w:vAlign w:val="center"/>
          </w:tcPr>
          <w:p w14:paraId="43AED117">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   </w:t>
            </w:r>
          </w:p>
        </w:tc>
      </w:tr>
      <w:tr w14:paraId="2D93464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D7574B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（二） </w:t>
            </w:r>
          </w:p>
        </w:tc>
        <w:tc>
          <w:tcPr>
            <w:tcW w:w="536" w:type="pct"/>
            <w:tcBorders>
              <w:top w:val="nil"/>
              <w:left w:val="nil"/>
              <w:bottom w:val="single" w:color="auto" w:sz="4" w:space="0"/>
              <w:right w:val="single" w:color="auto" w:sz="4" w:space="0"/>
            </w:tcBorders>
            <w:shd w:val="clear" w:color="000000" w:fill="FFFFFF"/>
            <w:vAlign w:val="center"/>
          </w:tcPr>
          <w:p w14:paraId="1E0C7E95">
            <w:pPr>
              <w:widowControl/>
              <w:spacing w:line="240" w:lineRule="auto"/>
              <w:ind w:firstLine="0" w:firstLineChars="0"/>
              <w:jc w:val="center"/>
              <w:outlineLvl w:val="0"/>
              <w:rPr>
                <w:rFonts w:hint="eastAsia" w:ascii="宋体" w:hAnsi="宋体" w:cs="宋体"/>
                <w:kern w:val="0"/>
                <w:szCs w:val="24"/>
              </w:rPr>
            </w:pPr>
            <w:r>
              <w:rPr>
                <w:rFonts w:hint="eastAsia" w:ascii="宋体" w:hAnsi="宋体" w:cs="宋体"/>
                <w:kern w:val="0"/>
                <w:szCs w:val="24"/>
              </w:rPr>
              <w:t xml:space="preserve"> 建设管理费 </w:t>
            </w:r>
          </w:p>
        </w:tc>
        <w:tc>
          <w:tcPr>
            <w:tcW w:w="315" w:type="pct"/>
            <w:tcBorders>
              <w:top w:val="nil"/>
              <w:left w:val="nil"/>
              <w:bottom w:val="single" w:color="auto" w:sz="4" w:space="0"/>
              <w:right w:val="single" w:color="auto" w:sz="4" w:space="0"/>
            </w:tcBorders>
            <w:shd w:val="clear" w:color="000000" w:fill="FFFFFF"/>
            <w:noWrap/>
            <w:vAlign w:val="center"/>
          </w:tcPr>
          <w:p w14:paraId="6060E0C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F9C63DF">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DB04E96">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FC38B9C">
            <w:pPr>
              <w:widowControl/>
              <w:spacing w:line="240" w:lineRule="auto"/>
              <w:ind w:firstLine="0" w:firstLineChars="0"/>
              <w:jc w:val="center"/>
              <w:outlineLvl w:val="0"/>
              <w:rPr>
                <w:rFonts w:eastAsia="等线"/>
                <w:kern w:val="0"/>
                <w:szCs w:val="24"/>
              </w:rPr>
            </w:pPr>
            <w:r>
              <w:rPr>
                <w:rFonts w:eastAsia="等线"/>
                <w:kern w:val="0"/>
                <w:szCs w:val="24"/>
              </w:rPr>
              <w:t xml:space="preserve">      216.04 </w:t>
            </w:r>
          </w:p>
        </w:tc>
        <w:tc>
          <w:tcPr>
            <w:tcW w:w="315" w:type="pct"/>
            <w:tcBorders>
              <w:top w:val="nil"/>
              <w:left w:val="nil"/>
              <w:bottom w:val="single" w:color="auto" w:sz="4" w:space="0"/>
              <w:right w:val="single" w:color="auto" w:sz="4" w:space="0"/>
            </w:tcBorders>
            <w:shd w:val="clear" w:color="000000" w:fill="FFFFFF"/>
            <w:noWrap/>
            <w:vAlign w:val="center"/>
          </w:tcPr>
          <w:p w14:paraId="6BCFC592">
            <w:pPr>
              <w:widowControl/>
              <w:spacing w:line="240" w:lineRule="auto"/>
              <w:ind w:firstLine="0" w:firstLineChars="0"/>
              <w:jc w:val="center"/>
              <w:outlineLvl w:val="0"/>
              <w:rPr>
                <w:rFonts w:eastAsia="等线"/>
                <w:kern w:val="0"/>
                <w:szCs w:val="24"/>
              </w:rPr>
            </w:pPr>
            <w:r>
              <w:rPr>
                <w:rFonts w:eastAsia="等线"/>
                <w:kern w:val="0"/>
                <w:szCs w:val="24"/>
              </w:rPr>
              <w:t xml:space="preserve">      216.04 </w:t>
            </w:r>
          </w:p>
        </w:tc>
        <w:tc>
          <w:tcPr>
            <w:tcW w:w="109" w:type="pct"/>
            <w:tcBorders>
              <w:top w:val="nil"/>
              <w:left w:val="nil"/>
              <w:bottom w:val="single" w:color="auto" w:sz="4" w:space="0"/>
              <w:right w:val="single" w:color="auto" w:sz="4" w:space="0"/>
            </w:tcBorders>
            <w:shd w:val="clear" w:color="000000" w:fill="FFFFFF"/>
            <w:noWrap/>
            <w:vAlign w:val="center"/>
          </w:tcPr>
          <w:p w14:paraId="1CDB7371">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29E88434">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582483AC">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0BDC53F3">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E8D4B6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0.02 </w:t>
            </w:r>
          </w:p>
        </w:tc>
      </w:tr>
      <w:tr w14:paraId="2B53DE34">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5FBD5AF">
            <w:pPr>
              <w:widowControl/>
              <w:spacing w:line="240" w:lineRule="auto"/>
              <w:ind w:firstLine="0" w:firstLineChars="0"/>
              <w:jc w:val="center"/>
              <w:outlineLvl w:val="0"/>
              <w:rPr>
                <w:rFonts w:eastAsia="等线"/>
                <w:kern w:val="0"/>
                <w:szCs w:val="24"/>
              </w:rPr>
            </w:pPr>
            <w:r>
              <w:rPr>
                <w:rFonts w:eastAsia="等线"/>
                <w:kern w:val="0"/>
                <w:szCs w:val="24"/>
              </w:rPr>
              <w:t xml:space="preserve">          1.00 </w:t>
            </w:r>
          </w:p>
        </w:tc>
        <w:tc>
          <w:tcPr>
            <w:tcW w:w="536" w:type="pct"/>
            <w:tcBorders>
              <w:top w:val="nil"/>
              <w:left w:val="nil"/>
              <w:bottom w:val="single" w:color="auto" w:sz="4" w:space="0"/>
              <w:right w:val="single" w:color="auto" w:sz="4" w:space="0"/>
            </w:tcBorders>
            <w:shd w:val="clear" w:color="000000" w:fill="FFFFFF"/>
            <w:vAlign w:val="center"/>
          </w:tcPr>
          <w:p w14:paraId="29413D6B">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建设单位管理费 </w:t>
            </w:r>
          </w:p>
        </w:tc>
        <w:tc>
          <w:tcPr>
            <w:tcW w:w="315" w:type="pct"/>
            <w:tcBorders>
              <w:top w:val="nil"/>
              <w:left w:val="nil"/>
              <w:bottom w:val="single" w:color="auto" w:sz="4" w:space="0"/>
              <w:right w:val="single" w:color="auto" w:sz="4" w:space="0"/>
            </w:tcBorders>
            <w:shd w:val="clear" w:color="000000" w:fill="FFFFFF"/>
            <w:noWrap/>
            <w:vAlign w:val="center"/>
          </w:tcPr>
          <w:p w14:paraId="46DDF71B">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C5D9A5A">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DF75CD7">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5B17E65">
            <w:pPr>
              <w:widowControl/>
              <w:spacing w:line="240" w:lineRule="auto"/>
              <w:ind w:firstLine="0" w:firstLineChars="0"/>
              <w:jc w:val="center"/>
              <w:outlineLvl w:val="0"/>
              <w:rPr>
                <w:rFonts w:eastAsia="等线"/>
                <w:kern w:val="0"/>
                <w:szCs w:val="24"/>
              </w:rPr>
            </w:pPr>
            <w:r>
              <w:rPr>
                <w:rFonts w:eastAsia="等线"/>
                <w:kern w:val="0"/>
                <w:szCs w:val="24"/>
              </w:rPr>
              <w:t xml:space="preserve">      125.60 </w:t>
            </w:r>
          </w:p>
        </w:tc>
        <w:tc>
          <w:tcPr>
            <w:tcW w:w="315" w:type="pct"/>
            <w:tcBorders>
              <w:top w:val="nil"/>
              <w:left w:val="nil"/>
              <w:bottom w:val="single" w:color="auto" w:sz="4" w:space="0"/>
              <w:right w:val="single" w:color="auto" w:sz="4" w:space="0"/>
            </w:tcBorders>
            <w:shd w:val="clear" w:color="000000" w:fill="FFFFFF"/>
            <w:noWrap/>
            <w:vAlign w:val="center"/>
          </w:tcPr>
          <w:p w14:paraId="154ABDD0">
            <w:pPr>
              <w:widowControl/>
              <w:spacing w:line="240" w:lineRule="auto"/>
              <w:ind w:firstLine="0" w:firstLineChars="0"/>
              <w:jc w:val="center"/>
              <w:outlineLvl w:val="0"/>
              <w:rPr>
                <w:rFonts w:eastAsia="等线"/>
                <w:kern w:val="0"/>
                <w:szCs w:val="24"/>
              </w:rPr>
            </w:pPr>
            <w:r>
              <w:rPr>
                <w:rFonts w:eastAsia="等线"/>
                <w:kern w:val="0"/>
                <w:szCs w:val="24"/>
              </w:rPr>
              <w:t xml:space="preserve">      125.60 </w:t>
            </w:r>
          </w:p>
        </w:tc>
        <w:tc>
          <w:tcPr>
            <w:tcW w:w="109" w:type="pct"/>
            <w:tcBorders>
              <w:top w:val="nil"/>
              <w:left w:val="nil"/>
              <w:bottom w:val="single" w:color="auto" w:sz="4" w:space="0"/>
              <w:right w:val="single" w:color="auto" w:sz="4" w:space="0"/>
            </w:tcBorders>
            <w:shd w:val="clear" w:color="000000" w:fill="FFFFFF"/>
            <w:noWrap/>
            <w:vAlign w:val="center"/>
          </w:tcPr>
          <w:p w14:paraId="6F60953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6749A28B">
            <w:pPr>
              <w:widowControl/>
              <w:spacing w:line="240" w:lineRule="auto"/>
              <w:ind w:firstLine="0" w:firstLineChars="0"/>
              <w:jc w:val="center"/>
              <w:outlineLvl w:val="0"/>
              <w:rPr>
                <w:rFonts w:hint="eastAsia" w:eastAsia="等线"/>
                <w:kern w:val="0"/>
                <w:szCs w:val="24"/>
              </w:rPr>
            </w:pPr>
            <w:r>
              <w:rPr>
                <w:rFonts w:eastAsia="等线"/>
                <w:kern w:val="0"/>
                <w:szCs w:val="24"/>
              </w:rPr>
              <w:t xml:space="preserve">        8,799.97 </w:t>
            </w:r>
          </w:p>
        </w:tc>
        <w:tc>
          <w:tcPr>
            <w:tcW w:w="443" w:type="pct"/>
            <w:tcBorders>
              <w:top w:val="nil"/>
              <w:left w:val="nil"/>
              <w:bottom w:val="single" w:color="auto" w:sz="4" w:space="0"/>
              <w:right w:val="single" w:color="auto" w:sz="4" w:space="0"/>
            </w:tcBorders>
            <w:shd w:val="clear" w:color="000000" w:fill="FFFFFF"/>
            <w:noWrap/>
            <w:vAlign w:val="center"/>
          </w:tcPr>
          <w:p w14:paraId="0EED8BA3">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4A12973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按财政部《关于印发&lt;基本建设项目建设成本管理规定&gt;的通知》（财建〔2016〕504号）文件计算 </w:t>
            </w:r>
          </w:p>
        </w:tc>
        <w:tc>
          <w:tcPr>
            <w:tcW w:w="400" w:type="pct"/>
            <w:tcBorders>
              <w:top w:val="nil"/>
              <w:left w:val="nil"/>
              <w:bottom w:val="single" w:color="auto" w:sz="4" w:space="0"/>
              <w:right w:val="single" w:color="auto" w:sz="4" w:space="0"/>
            </w:tcBorders>
            <w:shd w:val="clear" w:color="000000" w:fill="FFFFFF"/>
            <w:noWrap/>
            <w:vAlign w:val="center"/>
          </w:tcPr>
          <w:p w14:paraId="46404996">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0.01 </w:t>
            </w:r>
          </w:p>
        </w:tc>
      </w:tr>
      <w:tr w14:paraId="5898BA81">
        <w:tblPrEx>
          <w:tblCellMar>
            <w:top w:w="0" w:type="dxa"/>
            <w:left w:w="108" w:type="dxa"/>
            <w:bottom w:w="0" w:type="dxa"/>
            <w:right w:w="108" w:type="dxa"/>
          </w:tblCellMar>
        </w:tblPrEx>
        <w:trPr>
          <w:trHeight w:val="1248"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B803B25">
            <w:pPr>
              <w:widowControl/>
              <w:spacing w:line="240" w:lineRule="auto"/>
              <w:ind w:firstLine="0" w:firstLineChars="0"/>
              <w:jc w:val="center"/>
              <w:outlineLvl w:val="0"/>
              <w:rPr>
                <w:rFonts w:eastAsia="等线"/>
                <w:kern w:val="0"/>
                <w:szCs w:val="24"/>
              </w:rPr>
            </w:pPr>
            <w:r>
              <w:rPr>
                <w:rFonts w:eastAsia="等线"/>
                <w:kern w:val="0"/>
                <w:szCs w:val="24"/>
              </w:rPr>
              <w:t xml:space="preserve">          2.00 </w:t>
            </w:r>
          </w:p>
        </w:tc>
        <w:tc>
          <w:tcPr>
            <w:tcW w:w="536" w:type="pct"/>
            <w:tcBorders>
              <w:top w:val="nil"/>
              <w:left w:val="nil"/>
              <w:bottom w:val="single" w:color="auto" w:sz="4" w:space="0"/>
              <w:right w:val="single" w:color="auto" w:sz="4" w:space="0"/>
            </w:tcBorders>
            <w:shd w:val="clear" w:color="000000" w:fill="FFFFFF"/>
            <w:vAlign w:val="center"/>
          </w:tcPr>
          <w:p w14:paraId="1169D482">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工程建设监理费 </w:t>
            </w:r>
          </w:p>
        </w:tc>
        <w:tc>
          <w:tcPr>
            <w:tcW w:w="315" w:type="pct"/>
            <w:tcBorders>
              <w:top w:val="nil"/>
              <w:left w:val="nil"/>
              <w:bottom w:val="single" w:color="auto" w:sz="4" w:space="0"/>
              <w:right w:val="single" w:color="auto" w:sz="4" w:space="0"/>
            </w:tcBorders>
            <w:shd w:val="clear" w:color="000000" w:fill="FFFFFF"/>
            <w:noWrap/>
            <w:vAlign w:val="center"/>
          </w:tcPr>
          <w:p w14:paraId="240A3F71">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8309F14">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C53919E">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D061B95">
            <w:pPr>
              <w:widowControl/>
              <w:spacing w:line="240" w:lineRule="auto"/>
              <w:ind w:firstLine="0" w:firstLineChars="0"/>
              <w:jc w:val="center"/>
              <w:outlineLvl w:val="0"/>
              <w:rPr>
                <w:rFonts w:eastAsia="等线"/>
                <w:kern w:val="0"/>
                <w:szCs w:val="24"/>
              </w:rPr>
            </w:pPr>
            <w:r>
              <w:rPr>
                <w:rFonts w:eastAsia="等线"/>
                <w:kern w:val="0"/>
                <w:szCs w:val="24"/>
              </w:rPr>
              <w:t xml:space="preserve">        90.44 </w:t>
            </w:r>
          </w:p>
        </w:tc>
        <w:tc>
          <w:tcPr>
            <w:tcW w:w="315" w:type="pct"/>
            <w:tcBorders>
              <w:top w:val="nil"/>
              <w:left w:val="nil"/>
              <w:bottom w:val="single" w:color="auto" w:sz="4" w:space="0"/>
              <w:right w:val="single" w:color="auto" w:sz="4" w:space="0"/>
            </w:tcBorders>
            <w:shd w:val="clear" w:color="000000" w:fill="FFFFFF"/>
            <w:noWrap/>
            <w:vAlign w:val="center"/>
          </w:tcPr>
          <w:p w14:paraId="1E5D2462">
            <w:pPr>
              <w:widowControl/>
              <w:spacing w:line="240" w:lineRule="auto"/>
              <w:ind w:firstLine="0" w:firstLineChars="0"/>
              <w:jc w:val="center"/>
              <w:outlineLvl w:val="0"/>
              <w:rPr>
                <w:rFonts w:eastAsia="等线"/>
                <w:kern w:val="0"/>
                <w:szCs w:val="24"/>
              </w:rPr>
            </w:pPr>
            <w:r>
              <w:rPr>
                <w:rFonts w:eastAsia="等线"/>
                <w:kern w:val="0"/>
                <w:szCs w:val="24"/>
              </w:rPr>
              <w:t xml:space="preserve">        90.44 </w:t>
            </w:r>
          </w:p>
        </w:tc>
        <w:tc>
          <w:tcPr>
            <w:tcW w:w="109" w:type="pct"/>
            <w:tcBorders>
              <w:top w:val="nil"/>
              <w:left w:val="nil"/>
              <w:bottom w:val="single" w:color="auto" w:sz="4" w:space="0"/>
              <w:right w:val="single" w:color="auto" w:sz="4" w:space="0"/>
            </w:tcBorders>
            <w:shd w:val="clear" w:color="000000" w:fill="FFFFFF"/>
            <w:noWrap/>
            <w:vAlign w:val="center"/>
          </w:tcPr>
          <w:p w14:paraId="764983D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7D52B5F3">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691B20FD">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50CD718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关于进一步放开建设项目专业服务价格的通知》（发改价格〔2015〕299号），并参考国家发展改革委、建设部《关于印发《建设工程监理与相关服务收费管理规定》的通知》（发改价格〔2007〕670号）文件计算，下浮40%，规模调整系数为0.95 </w:t>
            </w:r>
          </w:p>
        </w:tc>
        <w:tc>
          <w:tcPr>
            <w:tcW w:w="400" w:type="pct"/>
            <w:tcBorders>
              <w:top w:val="nil"/>
              <w:left w:val="nil"/>
              <w:bottom w:val="single" w:color="auto" w:sz="4" w:space="0"/>
              <w:right w:val="single" w:color="auto" w:sz="4" w:space="0"/>
            </w:tcBorders>
            <w:shd w:val="clear" w:color="000000" w:fill="FFFFFF"/>
            <w:noWrap/>
            <w:vAlign w:val="center"/>
          </w:tcPr>
          <w:p w14:paraId="7489769F">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0.01 </w:t>
            </w:r>
          </w:p>
        </w:tc>
      </w:tr>
      <w:tr w14:paraId="003CFEE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637D3BB">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（三） </w:t>
            </w:r>
          </w:p>
        </w:tc>
        <w:tc>
          <w:tcPr>
            <w:tcW w:w="536" w:type="pct"/>
            <w:tcBorders>
              <w:top w:val="nil"/>
              <w:left w:val="nil"/>
              <w:bottom w:val="single" w:color="auto" w:sz="4" w:space="0"/>
              <w:right w:val="single" w:color="auto" w:sz="4" w:space="0"/>
            </w:tcBorders>
            <w:shd w:val="clear" w:color="000000" w:fill="FFFFFF"/>
            <w:vAlign w:val="center"/>
          </w:tcPr>
          <w:p w14:paraId="56C2AA36">
            <w:pPr>
              <w:widowControl/>
              <w:spacing w:line="240" w:lineRule="auto"/>
              <w:ind w:firstLine="0" w:firstLineChars="0"/>
              <w:jc w:val="center"/>
              <w:outlineLvl w:val="0"/>
              <w:rPr>
                <w:rFonts w:hint="eastAsia" w:ascii="宋体" w:hAnsi="宋体" w:cs="宋体"/>
                <w:kern w:val="0"/>
                <w:szCs w:val="24"/>
              </w:rPr>
            </w:pPr>
            <w:r>
              <w:rPr>
                <w:rFonts w:hint="eastAsia" w:ascii="宋体" w:hAnsi="宋体" w:cs="宋体"/>
                <w:kern w:val="0"/>
                <w:szCs w:val="24"/>
              </w:rPr>
              <w:t xml:space="preserve"> 技术咨询费 </w:t>
            </w:r>
          </w:p>
        </w:tc>
        <w:tc>
          <w:tcPr>
            <w:tcW w:w="315" w:type="pct"/>
            <w:tcBorders>
              <w:top w:val="nil"/>
              <w:left w:val="nil"/>
              <w:bottom w:val="single" w:color="auto" w:sz="4" w:space="0"/>
              <w:right w:val="single" w:color="auto" w:sz="4" w:space="0"/>
            </w:tcBorders>
            <w:shd w:val="clear" w:color="000000" w:fill="FFFFFF"/>
            <w:noWrap/>
            <w:vAlign w:val="center"/>
          </w:tcPr>
          <w:p w14:paraId="0508CE6F">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DE4329E">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676BD5F">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44BEDE2">
            <w:pPr>
              <w:widowControl/>
              <w:spacing w:line="240" w:lineRule="auto"/>
              <w:ind w:firstLine="0" w:firstLineChars="0"/>
              <w:jc w:val="center"/>
              <w:outlineLvl w:val="0"/>
              <w:rPr>
                <w:rFonts w:eastAsia="等线"/>
                <w:kern w:val="0"/>
                <w:szCs w:val="24"/>
              </w:rPr>
            </w:pPr>
            <w:r>
              <w:rPr>
                <w:rFonts w:eastAsia="等线"/>
                <w:kern w:val="0"/>
                <w:szCs w:val="24"/>
              </w:rPr>
              <w:t xml:space="preserve">      368.86 </w:t>
            </w:r>
          </w:p>
        </w:tc>
        <w:tc>
          <w:tcPr>
            <w:tcW w:w="315" w:type="pct"/>
            <w:tcBorders>
              <w:top w:val="nil"/>
              <w:left w:val="nil"/>
              <w:bottom w:val="single" w:color="auto" w:sz="4" w:space="0"/>
              <w:right w:val="single" w:color="auto" w:sz="4" w:space="0"/>
            </w:tcBorders>
            <w:shd w:val="clear" w:color="000000" w:fill="FFFFFF"/>
            <w:noWrap/>
            <w:vAlign w:val="center"/>
          </w:tcPr>
          <w:p w14:paraId="2FF1C10F">
            <w:pPr>
              <w:widowControl/>
              <w:spacing w:line="240" w:lineRule="auto"/>
              <w:ind w:firstLine="0" w:firstLineChars="0"/>
              <w:jc w:val="center"/>
              <w:outlineLvl w:val="0"/>
              <w:rPr>
                <w:rFonts w:eastAsia="等线"/>
                <w:kern w:val="0"/>
                <w:szCs w:val="24"/>
              </w:rPr>
            </w:pPr>
            <w:r>
              <w:rPr>
                <w:rFonts w:eastAsia="等线"/>
                <w:kern w:val="0"/>
                <w:szCs w:val="24"/>
              </w:rPr>
              <w:t xml:space="preserve">      368.86 </w:t>
            </w:r>
          </w:p>
        </w:tc>
        <w:tc>
          <w:tcPr>
            <w:tcW w:w="109" w:type="pct"/>
            <w:tcBorders>
              <w:top w:val="nil"/>
              <w:left w:val="nil"/>
              <w:bottom w:val="single" w:color="auto" w:sz="4" w:space="0"/>
              <w:right w:val="single" w:color="auto" w:sz="4" w:space="0"/>
            </w:tcBorders>
            <w:shd w:val="clear" w:color="000000" w:fill="FFFFFF"/>
            <w:noWrap/>
            <w:vAlign w:val="center"/>
          </w:tcPr>
          <w:p w14:paraId="68881AA3">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4872D647">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78932D51">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413E803A">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5C9F808">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0.04 </w:t>
            </w:r>
          </w:p>
        </w:tc>
      </w:tr>
      <w:tr w14:paraId="1A2270A3">
        <w:tblPrEx>
          <w:tblCellMar>
            <w:top w:w="0" w:type="dxa"/>
            <w:left w:w="108" w:type="dxa"/>
            <w:bottom w:w="0" w:type="dxa"/>
            <w:right w:w="108" w:type="dxa"/>
          </w:tblCellMar>
        </w:tblPrEx>
        <w:trPr>
          <w:trHeight w:val="936"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F0BE65E">
            <w:pPr>
              <w:widowControl/>
              <w:spacing w:line="240" w:lineRule="auto"/>
              <w:ind w:firstLine="0" w:firstLineChars="0"/>
              <w:jc w:val="center"/>
              <w:outlineLvl w:val="0"/>
              <w:rPr>
                <w:rFonts w:eastAsia="等线"/>
                <w:kern w:val="0"/>
                <w:szCs w:val="24"/>
              </w:rPr>
            </w:pPr>
            <w:r>
              <w:rPr>
                <w:rFonts w:eastAsia="等线"/>
                <w:kern w:val="0"/>
                <w:szCs w:val="24"/>
              </w:rPr>
              <w:t xml:space="preserve">          1.00 </w:t>
            </w:r>
          </w:p>
        </w:tc>
        <w:tc>
          <w:tcPr>
            <w:tcW w:w="536" w:type="pct"/>
            <w:tcBorders>
              <w:top w:val="nil"/>
              <w:left w:val="nil"/>
              <w:bottom w:val="single" w:color="auto" w:sz="4" w:space="0"/>
              <w:right w:val="single" w:color="auto" w:sz="4" w:space="0"/>
            </w:tcBorders>
            <w:shd w:val="clear" w:color="000000" w:fill="FFFFFF"/>
            <w:vAlign w:val="center"/>
          </w:tcPr>
          <w:p w14:paraId="4691870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建设项目前期工作咨询费 </w:t>
            </w:r>
          </w:p>
        </w:tc>
        <w:tc>
          <w:tcPr>
            <w:tcW w:w="315" w:type="pct"/>
            <w:tcBorders>
              <w:top w:val="nil"/>
              <w:left w:val="nil"/>
              <w:bottom w:val="single" w:color="auto" w:sz="4" w:space="0"/>
              <w:right w:val="single" w:color="auto" w:sz="4" w:space="0"/>
            </w:tcBorders>
            <w:shd w:val="clear" w:color="000000" w:fill="FFFFFF"/>
            <w:noWrap/>
            <w:vAlign w:val="center"/>
          </w:tcPr>
          <w:p w14:paraId="57F70352">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A473575">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8DAAD1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82EE7D4">
            <w:pPr>
              <w:widowControl/>
              <w:spacing w:line="240" w:lineRule="auto"/>
              <w:ind w:firstLine="0" w:firstLineChars="0"/>
              <w:jc w:val="center"/>
              <w:outlineLvl w:val="0"/>
              <w:rPr>
                <w:rFonts w:eastAsia="等线"/>
                <w:kern w:val="0"/>
                <w:szCs w:val="24"/>
              </w:rPr>
            </w:pPr>
            <w:r>
              <w:rPr>
                <w:rFonts w:eastAsia="等线"/>
                <w:kern w:val="0"/>
                <w:szCs w:val="24"/>
              </w:rPr>
              <w:t xml:space="preserve">          5.89 </w:t>
            </w:r>
          </w:p>
        </w:tc>
        <w:tc>
          <w:tcPr>
            <w:tcW w:w="315" w:type="pct"/>
            <w:tcBorders>
              <w:top w:val="nil"/>
              <w:left w:val="nil"/>
              <w:bottom w:val="single" w:color="auto" w:sz="4" w:space="0"/>
              <w:right w:val="single" w:color="auto" w:sz="4" w:space="0"/>
            </w:tcBorders>
            <w:shd w:val="clear" w:color="000000" w:fill="FFFFFF"/>
            <w:noWrap/>
            <w:vAlign w:val="center"/>
          </w:tcPr>
          <w:p w14:paraId="1A808AC2">
            <w:pPr>
              <w:widowControl/>
              <w:spacing w:line="240" w:lineRule="auto"/>
              <w:ind w:firstLine="0" w:firstLineChars="0"/>
              <w:jc w:val="center"/>
              <w:outlineLvl w:val="0"/>
              <w:rPr>
                <w:rFonts w:eastAsia="等线"/>
                <w:kern w:val="0"/>
                <w:szCs w:val="24"/>
              </w:rPr>
            </w:pPr>
            <w:r>
              <w:rPr>
                <w:rFonts w:eastAsia="等线"/>
                <w:kern w:val="0"/>
                <w:szCs w:val="24"/>
              </w:rPr>
              <w:t xml:space="preserve">          5.89 </w:t>
            </w:r>
          </w:p>
        </w:tc>
        <w:tc>
          <w:tcPr>
            <w:tcW w:w="109" w:type="pct"/>
            <w:tcBorders>
              <w:top w:val="nil"/>
              <w:left w:val="nil"/>
              <w:bottom w:val="single" w:color="auto" w:sz="4" w:space="0"/>
              <w:right w:val="single" w:color="auto" w:sz="4" w:space="0"/>
            </w:tcBorders>
            <w:shd w:val="clear" w:color="000000" w:fill="FFFFFF"/>
            <w:noWrap/>
            <w:vAlign w:val="center"/>
          </w:tcPr>
          <w:p w14:paraId="5057E6AE">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57396F83">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5177C74F">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7B260FEA">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关于进一步放开建设项目专业服务价格的通知》（发改价格〔2015〕299号）文件并参考《建设项目前期工作咨询收费暂行规定》（计价格（1999）1283号）计算。 </w:t>
            </w:r>
          </w:p>
        </w:tc>
        <w:tc>
          <w:tcPr>
            <w:tcW w:w="400" w:type="pct"/>
            <w:tcBorders>
              <w:top w:val="nil"/>
              <w:left w:val="nil"/>
              <w:bottom w:val="single" w:color="auto" w:sz="4" w:space="0"/>
              <w:right w:val="single" w:color="auto" w:sz="4" w:space="0"/>
            </w:tcBorders>
            <w:shd w:val="clear" w:color="000000" w:fill="FFFFFF"/>
            <w:noWrap/>
            <w:vAlign w:val="center"/>
          </w:tcPr>
          <w:p w14:paraId="7E3D8BA0">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6CC436A8">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647EC44">
            <w:pPr>
              <w:widowControl/>
              <w:spacing w:line="240" w:lineRule="auto"/>
              <w:ind w:firstLine="0" w:firstLineChars="0"/>
              <w:jc w:val="center"/>
              <w:outlineLvl w:val="0"/>
              <w:rPr>
                <w:rFonts w:eastAsia="等线"/>
                <w:kern w:val="0"/>
                <w:szCs w:val="24"/>
              </w:rPr>
            </w:pPr>
            <w:r>
              <w:rPr>
                <w:rFonts w:eastAsia="等线"/>
                <w:kern w:val="0"/>
                <w:szCs w:val="24"/>
              </w:rPr>
              <w:t xml:space="preserve">          1.10 </w:t>
            </w:r>
          </w:p>
        </w:tc>
        <w:tc>
          <w:tcPr>
            <w:tcW w:w="536" w:type="pct"/>
            <w:tcBorders>
              <w:top w:val="nil"/>
              <w:left w:val="nil"/>
              <w:bottom w:val="single" w:color="auto" w:sz="4" w:space="0"/>
              <w:right w:val="single" w:color="auto" w:sz="4" w:space="0"/>
            </w:tcBorders>
            <w:shd w:val="clear" w:color="000000" w:fill="FFFFFF"/>
            <w:vAlign w:val="center"/>
          </w:tcPr>
          <w:p w14:paraId="003FB86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可行性研究报告编制费 </w:t>
            </w:r>
          </w:p>
        </w:tc>
        <w:tc>
          <w:tcPr>
            <w:tcW w:w="315" w:type="pct"/>
            <w:tcBorders>
              <w:top w:val="nil"/>
              <w:left w:val="nil"/>
              <w:bottom w:val="single" w:color="auto" w:sz="4" w:space="0"/>
              <w:right w:val="single" w:color="auto" w:sz="4" w:space="0"/>
            </w:tcBorders>
            <w:shd w:val="clear" w:color="000000" w:fill="FFFFFF"/>
            <w:noWrap/>
            <w:vAlign w:val="center"/>
          </w:tcPr>
          <w:p w14:paraId="27914C9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C34E1AE">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3C28C60">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3990399C">
            <w:pPr>
              <w:widowControl/>
              <w:spacing w:line="240" w:lineRule="auto"/>
              <w:ind w:firstLine="0" w:firstLineChars="0"/>
              <w:jc w:val="center"/>
              <w:outlineLvl w:val="0"/>
              <w:rPr>
                <w:rFonts w:eastAsia="等线"/>
                <w:kern w:val="0"/>
                <w:szCs w:val="24"/>
              </w:rPr>
            </w:pPr>
            <w:r>
              <w:rPr>
                <w:rFonts w:eastAsia="等线"/>
                <w:kern w:val="0"/>
                <w:szCs w:val="24"/>
              </w:rPr>
              <w:t xml:space="preserve">          5.89 </w:t>
            </w:r>
          </w:p>
        </w:tc>
        <w:tc>
          <w:tcPr>
            <w:tcW w:w="315" w:type="pct"/>
            <w:tcBorders>
              <w:top w:val="nil"/>
              <w:left w:val="nil"/>
              <w:bottom w:val="single" w:color="auto" w:sz="4" w:space="0"/>
              <w:right w:val="single" w:color="auto" w:sz="4" w:space="0"/>
            </w:tcBorders>
            <w:shd w:val="clear" w:color="000000" w:fill="FFFFFF"/>
            <w:noWrap/>
            <w:vAlign w:val="center"/>
          </w:tcPr>
          <w:p w14:paraId="6CFEDD60">
            <w:pPr>
              <w:widowControl/>
              <w:spacing w:line="240" w:lineRule="auto"/>
              <w:ind w:firstLine="0" w:firstLineChars="0"/>
              <w:jc w:val="center"/>
              <w:outlineLvl w:val="0"/>
              <w:rPr>
                <w:rFonts w:eastAsia="等线"/>
                <w:kern w:val="0"/>
                <w:szCs w:val="24"/>
              </w:rPr>
            </w:pPr>
            <w:r>
              <w:rPr>
                <w:rFonts w:eastAsia="等线"/>
                <w:kern w:val="0"/>
                <w:szCs w:val="24"/>
              </w:rPr>
              <w:t xml:space="preserve">          5.89 </w:t>
            </w:r>
          </w:p>
        </w:tc>
        <w:tc>
          <w:tcPr>
            <w:tcW w:w="109" w:type="pct"/>
            <w:tcBorders>
              <w:top w:val="nil"/>
              <w:left w:val="nil"/>
              <w:bottom w:val="single" w:color="auto" w:sz="4" w:space="0"/>
              <w:right w:val="single" w:color="auto" w:sz="4" w:space="0"/>
            </w:tcBorders>
            <w:shd w:val="clear" w:color="000000" w:fill="FFFFFF"/>
            <w:noWrap/>
            <w:vAlign w:val="center"/>
          </w:tcPr>
          <w:p w14:paraId="087FA59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23FF3831">
            <w:pPr>
              <w:widowControl/>
              <w:spacing w:line="240" w:lineRule="auto"/>
              <w:ind w:firstLine="0" w:firstLineChars="0"/>
              <w:jc w:val="center"/>
              <w:outlineLvl w:val="0"/>
              <w:rPr>
                <w:rFonts w:hint="eastAsia" w:eastAsia="等线"/>
                <w:kern w:val="0"/>
                <w:szCs w:val="24"/>
              </w:rPr>
            </w:pPr>
            <w:r>
              <w:rPr>
                <w:rFonts w:eastAsia="等线"/>
                <w:kern w:val="0"/>
                <w:szCs w:val="24"/>
              </w:rPr>
              <w:t xml:space="preserve">        7,870.34 </w:t>
            </w:r>
          </w:p>
        </w:tc>
        <w:tc>
          <w:tcPr>
            <w:tcW w:w="443" w:type="pct"/>
            <w:tcBorders>
              <w:top w:val="nil"/>
              <w:left w:val="nil"/>
              <w:bottom w:val="single" w:color="auto" w:sz="4" w:space="0"/>
              <w:right w:val="single" w:color="auto" w:sz="4" w:space="0"/>
            </w:tcBorders>
            <w:shd w:val="clear" w:color="000000" w:fill="FFFFFF"/>
            <w:noWrap/>
            <w:vAlign w:val="center"/>
          </w:tcPr>
          <w:p w14:paraId="111B701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64A7F659">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AA2A5E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3AE6B54D">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E71C8C3">
            <w:pPr>
              <w:widowControl/>
              <w:spacing w:line="240" w:lineRule="auto"/>
              <w:ind w:firstLine="0" w:firstLineChars="0"/>
              <w:jc w:val="center"/>
              <w:outlineLvl w:val="0"/>
              <w:rPr>
                <w:rFonts w:eastAsia="等线"/>
                <w:kern w:val="0"/>
                <w:szCs w:val="24"/>
              </w:rPr>
            </w:pPr>
            <w:r>
              <w:rPr>
                <w:rFonts w:eastAsia="等线"/>
                <w:kern w:val="0"/>
                <w:szCs w:val="24"/>
              </w:rPr>
              <w:t xml:space="preserve">          1.20 </w:t>
            </w:r>
          </w:p>
        </w:tc>
        <w:tc>
          <w:tcPr>
            <w:tcW w:w="536" w:type="pct"/>
            <w:tcBorders>
              <w:top w:val="nil"/>
              <w:left w:val="nil"/>
              <w:bottom w:val="single" w:color="auto" w:sz="4" w:space="0"/>
              <w:right w:val="single" w:color="auto" w:sz="4" w:space="0"/>
            </w:tcBorders>
            <w:shd w:val="clear" w:color="000000" w:fill="FFFFFF"/>
            <w:vAlign w:val="center"/>
          </w:tcPr>
          <w:p w14:paraId="2E2FB2E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可行性研究报告评审费 </w:t>
            </w:r>
          </w:p>
        </w:tc>
        <w:tc>
          <w:tcPr>
            <w:tcW w:w="315" w:type="pct"/>
            <w:tcBorders>
              <w:top w:val="nil"/>
              <w:left w:val="nil"/>
              <w:bottom w:val="single" w:color="auto" w:sz="4" w:space="0"/>
              <w:right w:val="single" w:color="auto" w:sz="4" w:space="0"/>
            </w:tcBorders>
            <w:shd w:val="clear" w:color="000000" w:fill="FFFFFF"/>
            <w:noWrap/>
            <w:vAlign w:val="center"/>
          </w:tcPr>
          <w:p w14:paraId="76EE8454">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75790DD">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55D3BFD">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4D31A3F">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41A2CBB6">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1D6DE36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1BB8C70C">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1AB8E3CA">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42077A5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财政支付 </w:t>
            </w:r>
          </w:p>
        </w:tc>
        <w:tc>
          <w:tcPr>
            <w:tcW w:w="400" w:type="pct"/>
            <w:tcBorders>
              <w:top w:val="nil"/>
              <w:left w:val="nil"/>
              <w:bottom w:val="single" w:color="auto" w:sz="4" w:space="0"/>
              <w:right w:val="single" w:color="auto" w:sz="4" w:space="0"/>
            </w:tcBorders>
            <w:shd w:val="clear" w:color="000000" w:fill="FFFFFF"/>
            <w:noWrap/>
            <w:vAlign w:val="center"/>
          </w:tcPr>
          <w:p w14:paraId="33ED8A7D">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   </w:t>
            </w:r>
          </w:p>
        </w:tc>
      </w:tr>
      <w:tr w14:paraId="3DD4AFE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FC62749">
            <w:pPr>
              <w:widowControl/>
              <w:spacing w:line="240" w:lineRule="auto"/>
              <w:ind w:firstLine="0" w:firstLineChars="0"/>
              <w:jc w:val="center"/>
              <w:outlineLvl w:val="0"/>
              <w:rPr>
                <w:rFonts w:eastAsia="等线"/>
                <w:kern w:val="0"/>
                <w:szCs w:val="24"/>
              </w:rPr>
            </w:pPr>
            <w:r>
              <w:rPr>
                <w:rFonts w:eastAsia="等线"/>
                <w:kern w:val="0"/>
                <w:szCs w:val="24"/>
              </w:rPr>
              <w:t xml:space="preserve">          2.00 </w:t>
            </w:r>
          </w:p>
        </w:tc>
        <w:tc>
          <w:tcPr>
            <w:tcW w:w="536" w:type="pct"/>
            <w:tcBorders>
              <w:top w:val="nil"/>
              <w:left w:val="nil"/>
              <w:bottom w:val="single" w:color="auto" w:sz="4" w:space="0"/>
              <w:right w:val="single" w:color="auto" w:sz="4" w:space="0"/>
            </w:tcBorders>
            <w:shd w:val="clear" w:color="000000" w:fill="FFFFFF"/>
            <w:vAlign w:val="center"/>
          </w:tcPr>
          <w:p w14:paraId="2FDDECF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勘察设计费 </w:t>
            </w:r>
          </w:p>
        </w:tc>
        <w:tc>
          <w:tcPr>
            <w:tcW w:w="315" w:type="pct"/>
            <w:tcBorders>
              <w:top w:val="nil"/>
              <w:left w:val="nil"/>
              <w:bottom w:val="single" w:color="auto" w:sz="4" w:space="0"/>
              <w:right w:val="single" w:color="auto" w:sz="4" w:space="0"/>
            </w:tcBorders>
            <w:shd w:val="clear" w:color="000000" w:fill="FFFFFF"/>
            <w:noWrap/>
            <w:vAlign w:val="center"/>
          </w:tcPr>
          <w:p w14:paraId="6FD8AA93">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614CA5A">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6A3CFC3">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1566495A">
            <w:pPr>
              <w:widowControl/>
              <w:spacing w:line="240" w:lineRule="auto"/>
              <w:ind w:firstLine="0" w:firstLineChars="0"/>
              <w:jc w:val="center"/>
              <w:outlineLvl w:val="0"/>
              <w:rPr>
                <w:rFonts w:eastAsia="等线"/>
                <w:kern w:val="0"/>
                <w:szCs w:val="24"/>
              </w:rPr>
            </w:pPr>
            <w:r>
              <w:rPr>
                <w:rFonts w:eastAsia="等线"/>
                <w:kern w:val="0"/>
                <w:szCs w:val="24"/>
              </w:rPr>
              <w:t xml:space="preserve">      277.12 </w:t>
            </w:r>
          </w:p>
        </w:tc>
        <w:tc>
          <w:tcPr>
            <w:tcW w:w="315" w:type="pct"/>
            <w:tcBorders>
              <w:top w:val="nil"/>
              <w:left w:val="nil"/>
              <w:bottom w:val="single" w:color="auto" w:sz="4" w:space="0"/>
              <w:right w:val="single" w:color="auto" w:sz="4" w:space="0"/>
            </w:tcBorders>
            <w:shd w:val="clear" w:color="000000" w:fill="FFFFFF"/>
            <w:noWrap/>
            <w:vAlign w:val="center"/>
          </w:tcPr>
          <w:p w14:paraId="1018CF8D">
            <w:pPr>
              <w:widowControl/>
              <w:spacing w:line="240" w:lineRule="auto"/>
              <w:ind w:firstLine="0" w:firstLineChars="0"/>
              <w:jc w:val="center"/>
              <w:outlineLvl w:val="0"/>
              <w:rPr>
                <w:rFonts w:eastAsia="等线"/>
                <w:kern w:val="0"/>
                <w:szCs w:val="24"/>
              </w:rPr>
            </w:pPr>
            <w:r>
              <w:rPr>
                <w:rFonts w:eastAsia="等线"/>
                <w:kern w:val="0"/>
                <w:szCs w:val="24"/>
              </w:rPr>
              <w:t xml:space="preserve">      277.12 </w:t>
            </w:r>
          </w:p>
        </w:tc>
        <w:tc>
          <w:tcPr>
            <w:tcW w:w="109" w:type="pct"/>
            <w:tcBorders>
              <w:top w:val="nil"/>
              <w:left w:val="nil"/>
              <w:bottom w:val="single" w:color="auto" w:sz="4" w:space="0"/>
              <w:right w:val="single" w:color="auto" w:sz="4" w:space="0"/>
            </w:tcBorders>
            <w:shd w:val="clear" w:color="000000" w:fill="FFFFFF"/>
            <w:noWrap/>
            <w:vAlign w:val="center"/>
          </w:tcPr>
          <w:p w14:paraId="22DEFD23">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5FA1E1EF">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60656CD5">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E0D0D82">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5CBFDC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0.03 </w:t>
            </w:r>
          </w:p>
        </w:tc>
      </w:tr>
      <w:tr w14:paraId="608B4B0C">
        <w:tblPrEx>
          <w:tblCellMar>
            <w:top w:w="0" w:type="dxa"/>
            <w:left w:w="108" w:type="dxa"/>
            <w:bottom w:w="0" w:type="dxa"/>
            <w:right w:w="108" w:type="dxa"/>
          </w:tblCellMar>
        </w:tblPrEx>
        <w:trPr>
          <w:trHeight w:val="1248"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36D62F3">
            <w:pPr>
              <w:widowControl/>
              <w:spacing w:line="240" w:lineRule="auto"/>
              <w:ind w:firstLine="0" w:firstLineChars="0"/>
              <w:jc w:val="center"/>
              <w:outlineLvl w:val="0"/>
              <w:rPr>
                <w:rFonts w:eastAsia="等线"/>
                <w:kern w:val="0"/>
                <w:szCs w:val="24"/>
              </w:rPr>
            </w:pPr>
            <w:r>
              <w:rPr>
                <w:rFonts w:eastAsia="等线"/>
                <w:kern w:val="0"/>
                <w:szCs w:val="24"/>
              </w:rPr>
              <w:t xml:space="preserve">          2.10 </w:t>
            </w:r>
          </w:p>
        </w:tc>
        <w:tc>
          <w:tcPr>
            <w:tcW w:w="536" w:type="pct"/>
            <w:tcBorders>
              <w:top w:val="nil"/>
              <w:left w:val="nil"/>
              <w:bottom w:val="single" w:color="auto" w:sz="4" w:space="0"/>
              <w:right w:val="single" w:color="auto" w:sz="4" w:space="0"/>
            </w:tcBorders>
            <w:shd w:val="clear" w:color="000000" w:fill="FFFFFF"/>
            <w:vAlign w:val="center"/>
          </w:tcPr>
          <w:p w14:paraId="3679CDEF">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勘察费 </w:t>
            </w:r>
          </w:p>
        </w:tc>
        <w:tc>
          <w:tcPr>
            <w:tcW w:w="315" w:type="pct"/>
            <w:tcBorders>
              <w:top w:val="nil"/>
              <w:left w:val="nil"/>
              <w:bottom w:val="single" w:color="auto" w:sz="4" w:space="0"/>
              <w:right w:val="single" w:color="auto" w:sz="4" w:space="0"/>
            </w:tcBorders>
            <w:shd w:val="clear" w:color="000000" w:fill="FFFFFF"/>
            <w:noWrap/>
            <w:vAlign w:val="center"/>
          </w:tcPr>
          <w:p w14:paraId="79DE1280">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778C00B">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E6C5677">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D3DDF5C">
            <w:pPr>
              <w:widowControl/>
              <w:spacing w:line="240" w:lineRule="auto"/>
              <w:ind w:firstLine="0" w:firstLineChars="0"/>
              <w:jc w:val="center"/>
              <w:outlineLvl w:val="0"/>
              <w:rPr>
                <w:rFonts w:eastAsia="等线"/>
                <w:kern w:val="0"/>
                <w:szCs w:val="24"/>
              </w:rPr>
            </w:pPr>
            <w:r>
              <w:rPr>
                <w:rFonts w:eastAsia="等线"/>
                <w:kern w:val="0"/>
                <w:szCs w:val="24"/>
              </w:rPr>
              <w:t xml:space="preserve">        38.57 </w:t>
            </w:r>
          </w:p>
        </w:tc>
        <w:tc>
          <w:tcPr>
            <w:tcW w:w="315" w:type="pct"/>
            <w:tcBorders>
              <w:top w:val="nil"/>
              <w:left w:val="nil"/>
              <w:bottom w:val="single" w:color="auto" w:sz="4" w:space="0"/>
              <w:right w:val="single" w:color="auto" w:sz="4" w:space="0"/>
            </w:tcBorders>
            <w:shd w:val="clear" w:color="000000" w:fill="FFFFFF"/>
            <w:noWrap/>
            <w:vAlign w:val="center"/>
          </w:tcPr>
          <w:p w14:paraId="39AE94E1">
            <w:pPr>
              <w:widowControl/>
              <w:spacing w:line="240" w:lineRule="auto"/>
              <w:ind w:firstLine="0" w:firstLineChars="0"/>
              <w:jc w:val="center"/>
              <w:outlineLvl w:val="0"/>
              <w:rPr>
                <w:rFonts w:eastAsia="等线"/>
                <w:kern w:val="0"/>
                <w:szCs w:val="24"/>
              </w:rPr>
            </w:pPr>
            <w:r>
              <w:rPr>
                <w:rFonts w:eastAsia="等线"/>
                <w:kern w:val="0"/>
                <w:szCs w:val="24"/>
              </w:rPr>
              <w:t xml:space="preserve">        38.57 </w:t>
            </w:r>
          </w:p>
        </w:tc>
        <w:tc>
          <w:tcPr>
            <w:tcW w:w="109" w:type="pct"/>
            <w:tcBorders>
              <w:top w:val="nil"/>
              <w:left w:val="nil"/>
              <w:bottom w:val="single" w:color="auto" w:sz="4" w:space="0"/>
              <w:right w:val="single" w:color="auto" w:sz="4" w:space="0"/>
            </w:tcBorders>
            <w:shd w:val="clear" w:color="000000" w:fill="FFFFFF"/>
            <w:noWrap/>
            <w:vAlign w:val="center"/>
          </w:tcPr>
          <w:p w14:paraId="7992480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7BE197D8">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188B23F2">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2CEEB2B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关于进一步放开建设项目专业服务价格的通知》（发改价格〔2015〕299号），并参考国家计委、建设部《关于发布《工程勘察设计收费管理规定》的通知》（计价格〔2002〕10号）按第一部分工程费用的0.8%计算，下浮30% </w:t>
            </w:r>
          </w:p>
        </w:tc>
        <w:tc>
          <w:tcPr>
            <w:tcW w:w="400" w:type="pct"/>
            <w:tcBorders>
              <w:top w:val="nil"/>
              <w:left w:val="nil"/>
              <w:bottom w:val="single" w:color="auto" w:sz="4" w:space="0"/>
              <w:right w:val="single" w:color="auto" w:sz="4" w:space="0"/>
            </w:tcBorders>
            <w:shd w:val="clear" w:color="000000" w:fill="FFFFFF"/>
            <w:noWrap/>
            <w:vAlign w:val="center"/>
          </w:tcPr>
          <w:p w14:paraId="5C4BBC7F">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2D4CD510">
        <w:tblPrEx>
          <w:tblCellMar>
            <w:top w:w="0" w:type="dxa"/>
            <w:left w:w="108" w:type="dxa"/>
            <w:bottom w:w="0" w:type="dxa"/>
            <w:right w:w="108" w:type="dxa"/>
          </w:tblCellMar>
        </w:tblPrEx>
        <w:trPr>
          <w:trHeight w:val="1248"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ACAEF50">
            <w:pPr>
              <w:widowControl/>
              <w:spacing w:line="240" w:lineRule="auto"/>
              <w:ind w:firstLine="0" w:firstLineChars="0"/>
              <w:jc w:val="center"/>
              <w:outlineLvl w:val="0"/>
              <w:rPr>
                <w:rFonts w:eastAsia="等线"/>
                <w:kern w:val="0"/>
                <w:szCs w:val="24"/>
              </w:rPr>
            </w:pPr>
            <w:r>
              <w:rPr>
                <w:rFonts w:eastAsia="等线"/>
                <w:kern w:val="0"/>
                <w:szCs w:val="24"/>
              </w:rPr>
              <w:t xml:space="preserve">          2.20 </w:t>
            </w:r>
          </w:p>
        </w:tc>
        <w:tc>
          <w:tcPr>
            <w:tcW w:w="536" w:type="pct"/>
            <w:tcBorders>
              <w:top w:val="nil"/>
              <w:left w:val="nil"/>
              <w:bottom w:val="single" w:color="auto" w:sz="4" w:space="0"/>
              <w:right w:val="single" w:color="auto" w:sz="4" w:space="0"/>
            </w:tcBorders>
            <w:shd w:val="clear" w:color="000000" w:fill="FFFFFF"/>
            <w:vAlign w:val="center"/>
          </w:tcPr>
          <w:p w14:paraId="364BB5B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设计费 </w:t>
            </w:r>
          </w:p>
        </w:tc>
        <w:tc>
          <w:tcPr>
            <w:tcW w:w="315" w:type="pct"/>
            <w:tcBorders>
              <w:top w:val="nil"/>
              <w:left w:val="nil"/>
              <w:bottom w:val="single" w:color="auto" w:sz="4" w:space="0"/>
              <w:right w:val="single" w:color="auto" w:sz="4" w:space="0"/>
            </w:tcBorders>
            <w:shd w:val="clear" w:color="000000" w:fill="FFFFFF"/>
            <w:noWrap/>
            <w:vAlign w:val="center"/>
          </w:tcPr>
          <w:p w14:paraId="1188002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97AD8F9">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8E28526">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51AE197">
            <w:pPr>
              <w:widowControl/>
              <w:spacing w:line="240" w:lineRule="auto"/>
              <w:ind w:firstLine="0" w:firstLineChars="0"/>
              <w:jc w:val="center"/>
              <w:outlineLvl w:val="0"/>
              <w:rPr>
                <w:rFonts w:eastAsia="等线"/>
                <w:kern w:val="0"/>
                <w:szCs w:val="24"/>
              </w:rPr>
            </w:pPr>
            <w:r>
              <w:rPr>
                <w:rFonts w:eastAsia="等线"/>
                <w:kern w:val="0"/>
                <w:szCs w:val="24"/>
              </w:rPr>
              <w:t xml:space="preserve">      152.47 </w:t>
            </w:r>
          </w:p>
        </w:tc>
        <w:tc>
          <w:tcPr>
            <w:tcW w:w="315" w:type="pct"/>
            <w:tcBorders>
              <w:top w:val="nil"/>
              <w:left w:val="nil"/>
              <w:bottom w:val="single" w:color="auto" w:sz="4" w:space="0"/>
              <w:right w:val="single" w:color="auto" w:sz="4" w:space="0"/>
            </w:tcBorders>
            <w:shd w:val="clear" w:color="000000" w:fill="FFFFFF"/>
            <w:noWrap/>
            <w:vAlign w:val="center"/>
          </w:tcPr>
          <w:p w14:paraId="034D2F15">
            <w:pPr>
              <w:widowControl/>
              <w:spacing w:line="240" w:lineRule="auto"/>
              <w:ind w:firstLine="0" w:firstLineChars="0"/>
              <w:jc w:val="center"/>
              <w:outlineLvl w:val="0"/>
              <w:rPr>
                <w:rFonts w:eastAsia="等线"/>
                <w:kern w:val="0"/>
                <w:szCs w:val="24"/>
              </w:rPr>
            </w:pPr>
            <w:r>
              <w:rPr>
                <w:rFonts w:eastAsia="等线"/>
                <w:kern w:val="0"/>
                <w:szCs w:val="24"/>
              </w:rPr>
              <w:t xml:space="preserve">      152.47 </w:t>
            </w:r>
          </w:p>
        </w:tc>
        <w:tc>
          <w:tcPr>
            <w:tcW w:w="109" w:type="pct"/>
            <w:tcBorders>
              <w:top w:val="nil"/>
              <w:left w:val="nil"/>
              <w:bottom w:val="single" w:color="auto" w:sz="4" w:space="0"/>
              <w:right w:val="single" w:color="auto" w:sz="4" w:space="0"/>
            </w:tcBorders>
            <w:shd w:val="clear" w:color="000000" w:fill="FFFFFF"/>
            <w:noWrap/>
            <w:vAlign w:val="center"/>
          </w:tcPr>
          <w:p w14:paraId="4313E83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6DC02035">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7EA071C2">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6C391DE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关于进一步放开建设项目专业服务价格的通知》（发改价格〔2015〕299号），并参考国家计委、建设部《关于发布《工程勘察设计收费管理规定》的通知》（计价格〔2002〕10号）计算%，折算系数0.7 </w:t>
            </w:r>
          </w:p>
        </w:tc>
        <w:tc>
          <w:tcPr>
            <w:tcW w:w="400" w:type="pct"/>
            <w:tcBorders>
              <w:top w:val="nil"/>
              <w:left w:val="nil"/>
              <w:bottom w:val="single" w:color="auto" w:sz="4" w:space="0"/>
              <w:right w:val="single" w:color="auto" w:sz="4" w:space="0"/>
            </w:tcBorders>
            <w:shd w:val="clear" w:color="000000" w:fill="FFFFFF"/>
            <w:noWrap/>
            <w:vAlign w:val="center"/>
          </w:tcPr>
          <w:p w14:paraId="663C2B0F">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0.02 </w:t>
            </w:r>
          </w:p>
        </w:tc>
      </w:tr>
      <w:tr w14:paraId="4B581682">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7968EE4">
            <w:pPr>
              <w:widowControl/>
              <w:spacing w:line="240" w:lineRule="auto"/>
              <w:ind w:firstLine="0" w:firstLineChars="0"/>
              <w:jc w:val="center"/>
              <w:outlineLvl w:val="0"/>
              <w:rPr>
                <w:rFonts w:eastAsia="等线"/>
                <w:kern w:val="0"/>
                <w:szCs w:val="24"/>
              </w:rPr>
            </w:pPr>
            <w:r>
              <w:rPr>
                <w:rFonts w:eastAsia="等线"/>
                <w:kern w:val="0"/>
                <w:szCs w:val="24"/>
              </w:rPr>
              <w:t xml:space="preserve">          2.30 </w:t>
            </w:r>
          </w:p>
        </w:tc>
        <w:tc>
          <w:tcPr>
            <w:tcW w:w="536" w:type="pct"/>
            <w:tcBorders>
              <w:top w:val="nil"/>
              <w:left w:val="nil"/>
              <w:bottom w:val="single" w:color="auto" w:sz="4" w:space="0"/>
              <w:right w:val="single" w:color="auto" w:sz="4" w:space="0"/>
            </w:tcBorders>
            <w:shd w:val="clear" w:color="000000" w:fill="FFFFFF"/>
            <w:vAlign w:val="center"/>
          </w:tcPr>
          <w:p w14:paraId="65F4B6F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施工图审查费 </w:t>
            </w:r>
          </w:p>
        </w:tc>
        <w:tc>
          <w:tcPr>
            <w:tcW w:w="315" w:type="pct"/>
            <w:tcBorders>
              <w:top w:val="nil"/>
              <w:left w:val="nil"/>
              <w:bottom w:val="single" w:color="auto" w:sz="4" w:space="0"/>
              <w:right w:val="single" w:color="auto" w:sz="4" w:space="0"/>
            </w:tcBorders>
            <w:shd w:val="clear" w:color="000000" w:fill="FFFFFF"/>
            <w:noWrap/>
            <w:vAlign w:val="center"/>
          </w:tcPr>
          <w:p w14:paraId="781CF2FB">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9A276AE">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8AFAF7A">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6EBB2FC">
            <w:pPr>
              <w:widowControl/>
              <w:spacing w:line="240" w:lineRule="auto"/>
              <w:ind w:firstLine="0" w:firstLineChars="0"/>
              <w:jc w:val="center"/>
              <w:outlineLvl w:val="0"/>
              <w:rPr>
                <w:rFonts w:eastAsia="等线"/>
                <w:kern w:val="0"/>
                <w:szCs w:val="24"/>
              </w:rPr>
            </w:pPr>
            <w:r>
              <w:rPr>
                <w:rFonts w:eastAsia="等线"/>
                <w:kern w:val="0"/>
                <w:szCs w:val="24"/>
              </w:rPr>
              <w:t xml:space="preserve">        11.02 </w:t>
            </w:r>
          </w:p>
        </w:tc>
        <w:tc>
          <w:tcPr>
            <w:tcW w:w="315" w:type="pct"/>
            <w:tcBorders>
              <w:top w:val="nil"/>
              <w:left w:val="nil"/>
              <w:bottom w:val="single" w:color="auto" w:sz="4" w:space="0"/>
              <w:right w:val="single" w:color="auto" w:sz="4" w:space="0"/>
            </w:tcBorders>
            <w:shd w:val="clear" w:color="000000" w:fill="FFFFFF"/>
            <w:noWrap/>
            <w:vAlign w:val="center"/>
          </w:tcPr>
          <w:p w14:paraId="5B3E5B51">
            <w:pPr>
              <w:widowControl/>
              <w:spacing w:line="240" w:lineRule="auto"/>
              <w:ind w:firstLine="0" w:firstLineChars="0"/>
              <w:jc w:val="center"/>
              <w:outlineLvl w:val="0"/>
              <w:rPr>
                <w:rFonts w:eastAsia="等线"/>
                <w:kern w:val="0"/>
                <w:szCs w:val="24"/>
              </w:rPr>
            </w:pPr>
            <w:r>
              <w:rPr>
                <w:rFonts w:eastAsia="等线"/>
                <w:kern w:val="0"/>
                <w:szCs w:val="24"/>
              </w:rPr>
              <w:t xml:space="preserve">        11.02 </w:t>
            </w:r>
          </w:p>
        </w:tc>
        <w:tc>
          <w:tcPr>
            <w:tcW w:w="109" w:type="pct"/>
            <w:tcBorders>
              <w:top w:val="nil"/>
              <w:left w:val="nil"/>
              <w:bottom w:val="single" w:color="auto" w:sz="4" w:space="0"/>
              <w:right w:val="single" w:color="auto" w:sz="4" w:space="0"/>
            </w:tcBorders>
            <w:shd w:val="clear" w:color="000000" w:fill="FFFFFF"/>
            <w:noWrap/>
            <w:vAlign w:val="center"/>
          </w:tcPr>
          <w:p w14:paraId="0242103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3B75B785">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2E0E4E79">
            <w:pPr>
              <w:widowControl/>
              <w:spacing w:line="240" w:lineRule="auto"/>
              <w:ind w:firstLine="0" w:firstLineChars="0"/>
              <w:jc w:val="center"/>
              <w:outlineLvl w:val="0"/>
              <w:rPr>
                <w:rFonts w:eastAsia="等线"/>
                <w:kern w:val="0"/>
                <w:szCs w:val="24"/>
              </w:rPr>
            </w:pPr>
            <w:r>
              <w:rPr>
                <w:rFonts w:eastAsia="等线"/>
                <w:kern w:val="0"/>
                <w:szCs w:val="24"/>
              </w:rPr>
              <w:t xml:space="preserve">                0.00 </w:t>
            </w:r>
          </w:p>
        </w:tc>
        <w:tc>
          <w:tcPr>
            <w:tcW w:w="963" w:type="pct"/>
            <w:tcBorders>
              <w:top w:val="nil"/>
              <w:left w:val="nil"/>
              <w:bottom w:val="single" w:color="auto" w:sz="4" w:space="0"/>
              <w:right w:val="single" w:color="auto" w:sz="4" w:space="0"/>
            </w:tcBorders>
            <w:shd w:val="clear" w:color="000000" w:fill="FFFFFF"/>
            <w:vAlign w:val="center"/>
          </w:tcPr>
          <w:p w14:paraId="75E54AA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根据《关于印发&lt;成都东部新区区属国有企业工程服务类招标（比选）控制价指导意见&gt;的通知》（成东财发〔2022〕21号），市政项目，按照1.6‰。 </w:t>
            </w:r>
          </w:p>
        </w:tc>
        <w:tc>
          <w:tcPr>
            <w:tcW w:w="400" w:type="pct"/>
            <w:tcBorders>
              <w:top w:val="nil"/>
              <w:left w:val="nil"/>
              <w:bottom w:val="single" w:color="auto" w:sz="4" w:space="0"/>
              <w:right w:val="single" w:color="auto" w:sz="4" w:space="0"/>
            </w:tcBorders>
            <w:shd w:val="clear" w:color="000000" w:fill="FFFFFF"/>
            <w:noWrap/>
            <w:vAlign w:val="center"/>
          </w:tcPr>
          <w:p w14:paraId="786EBD10">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59863EA8">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D645145">
            <w:pPr>
              <w:widowControl/>
              <w:spacing w:line="240" w:lineRule="auto"/>
              <w:ind w:firstLine="0" w:firstLineChars="0"/>
              <w:jc w:val="center"/>
              <w:outlineLvl w:val="0"/>
              <w:rPr>
                <w:rFonts w:eastAsia="等线"/>
                <w:kern w:val="0"/>
                <w:szCs w:val="24"/>
              </w:rPr>
            </w:pPr>
            <w:r>
              <w:rPr>
                <w:rFonts w:eastAsia="等线"/>
                <w:kern w:val="0"/>
                <w:szCs w:val="24"/>
              </w:rPr>
              <w:t xml:space="preserve">          2.40 </w:t>
            </w:r>
          </w:p>
        </w:tc>
        <w:tc>
          <w:tcPr>
            <w:tcW w:w="536" w:type="pct"/>
            <w:tcBorders>
              <w:top w:val="nil"/>
              <w:left w:val="nil"/>
              <w:bottom w:val="single" w:color="auto" w:sz="4" w:space="0"/>
              <w:right w:val="single" w:color="auto" w:sz="4" w:space="0"/>
            </w:tcBorders>
            <w:shd w:val="clear" w:color="000000" w:fill="FFFFFF"/>
            <w:noWrap/>
            <w:vAlign w:val="center"/>
          </w:tcPr>
          <w:p w14:paraId="5C8E87F3">
            <w:pPr>
              <w:widowControl/>
              <w:spacing w:line="240" w:lineRule="auto"/>
              <w:ind w:firstLine="0" w:firstLineChars="0"/>
              <w:jc w:val="center"/>
              <w:outlineLvl w:val="0"/>
              <w:rPr>
                <w:rFonts w:eastAsia="等线"/>
                <w:kern w:val="0"/>
                <w:szCs w:val="24"/>
              </w:rPr>
            </w:pPr>
            <w:r>
              <w:rPr>
                <w:rFonts w:eastAsia="等线"/>
                <w:kern w:val="0"/>
                <w:szCs w:val="24"/>
              </w:rPr>
              <w:t xml:space="preserve"> BIM设计费 </w:t>
            </w:r>
          </w:p>
        </w:tc>
        <w:tc>
          <w:tcPr>
            <w:tcW w:w="315" w:type="pct"/>
            <w:tcBorders>
              <w:top w:val="nil"/>
              <w:left w:val="nil"/>
              <w:bottom w:val="single" w:color="auto" w:sz="4" w:space="0"/>
              <w:right w:val="single" w:color="auto" w:sz="4" w:space="0"/>
            </w:tcBorders>
            <w:shd w:val="clear" w:color="000000" w:fill="FFFFFF"/>
            <w:vAlign w:val="center"/>
          </w:tcPr>
          <w:p w14:paraId="630264D8">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DE39E10">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vAlign w:val="center"/>
          </w:tcPr>
          <w:p w14:paraId="5033C5B8">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D351210">
            <w:pPr>
              <w:widowControl/>
              <w:spacing w:line="240" w:lineRule="auto"/>
              <w:ind w:firstLine="0" w:firstLineChars="0"/>
              <w:jc w:val="center"/>
              <w:outlineLvl w:val="0"/>
              <w:rPr>
                <w:rFonts w:eastAsia="等线"/>
                <w:kern w:val="0"/>
                <w:szCs w:val="24"/>
              </w:rPr>
            </w:pPr>
            <w:r>
              <w:rPr>
                <w:rFonts w:eastAsia="等线"/>
                <w:kern w:val="0"/>
                <w:szCs w:val="24"/>
              </w:rPr>
              <w:t xml:space="preserve">        75.07 </w:t>
            </w:r>
          </w:p>
        </w:tc>
        <w:tc>
          <w:tcPr>
            <w:tcW w:w="315" w:type="pct"/>
            <w:tcBorders>
              <w:top w:val="nil"/>
              <w:left w:val="nil"/>
              <w:bottom w:val="single" w:color="auto" w:sz="4" w:space="0"/>
              <w:right w:val="single" w:color="auto" w:sz="4" w:space="0"/>
            </w:tcBorders>
            <w:shd w:val="clear" w:color="000000" w:fill="FFFFFF"/>
            <w:vAlign w:val="center"/>
          </w:tcPr>
          <w:p w14:paraId="2802D112">
            <w:pPr>
              <w:widowControl/>
              <w:spacing w:line="240" w:lineRule="auto"/>
              <w:ind w:firstLine="0" w:firstLineChars="0"/>
              <w:jc w:val="center"/>
              <w:outlineLvl w:val="0"/>
              <w:rPr>
                <w:rFonts w:eastAsia="等线"/>
                <w:kern w:val="0"/>
                <w:szCs w:val="24"/>
              </w:rPr>
            </w:pPr>
            <w:r>
              <w:rPr>
                <w:rFonts w:eastAsia="等线"/>
                <w:kern w:val="0"/>
                <w:szCs w:val="24"/>
              </w:rPr>
              <w:t xml:space="preserve">        75.07 </w:t>
            </w:r>
          </w:p>
        </w:tc>
        <w:tc>
          <w:tcPr>
            <w:tcW w:w="109" w:type="pct"/>
            <w:tcBorders>
              <w:top w:val="nil"/>
              <w:left w:val="nil"/>
              <w:bottom w:val="single" w:color="auto" w:sz="4" w:space="0"/>
              <w:right w:val="single" w:color="auto" w:sz="4" w:space="0"/>
            </w:tcBorders>
            <w:shd w:val="clear" w:color="000000" w:fill="FFFFFF"/>
            <w:noWrap/>
            <w:vAlign w:val="center"/>
          </w:tcPr>
          <w:p w14:paraId="0F1B70B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vAlign w:val="center"/>
          </w:tcPr>
          <w:p w14:paraId="2ABEDEEA">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vAlign w:val="center"/>
          </w:tcPr>
          <w:p w14:paraId="777A7BB7">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963" w:type="pct"/>
            <w:tcBorders>
              <w:top w:val="nil"/>
              <w:left w:val="nil"/>
              <w:bottom w:val="nil"/>
              <w:right w:val="nil"/>
            </w:tcBorders>
            <w:shd w:val="clear" w:color="000000" w:fill="FFFFFF"/>
            <w:vAlign w:val="center"/>
          </w:tcPr>
          <w:p w14:paraId="30E90AFA">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关于印发《成都市建筑信息模型(BIM)技术服务费用计价参考依据》的通知（成建协〔2021〕20号），含设计、施工阶段及运维阶段应用 </w:t>
            </w:r>
          </w:p>
        </w:tc>
        <w:tc>
          <w:tcPr>
            <w:tcW w:w="400" w:type="pct"/>
            <w:tcBorders>
              <w:top w:val="nil"/>
              <w:left w:val="single" w:color="auto" w:sz="4" w:space="0"/>
              <w:bottom w:val="single" w:color="auto" w:sz="4" w:space="0"/>
              <w:right w:val="single" w:color="auto" w:sz="4" w:space="0"/>
            </w:tcBorders>
            <w:shd w:val="clear" w:color="000000" w:fill="FFFFFF"/>
            <w:noWrap/>
            <w:vAlign w:val="center"/>
          </w:tcPr>
          <w:p w14:paraId="7756D715">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0.01 </w:t>
            </w:r>
          </w:p>
        </w:tc>
      </w:tr>
      <w:tr w14:paraId="2CF0FD70">
        <w:tblPrEx>
          <w:tblCellMar>
            <w:top w:w="0" w:type="dxa"/>
            <w:left w:w="108" w:type="dxa"/>
            <w:bottom w:w="0" w:type="dxa"/>
            <w:right w:w="108" w:type="dxa"/>
          </w:tblCellMar>
        </w:tblPrEx>
        <w:trPr>
          <w:trHeight w:val="1560"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E1EA0F4">
            <w:pPr>
              <w:widowControl/>
              <w:spacing w:line="240" w:lineRule="auto"/>
              <w:ind w:firstLine="0" w:firstLineChars="0"/>
              <w:jc w:val="center"/>
              <w:outlineLvl w:val="0"/>
              <w:rPr>
                <w:rFonts w:eastAsia="等线"/>
                <w:kern w:val="0"/>
                <w:szCs w:val="24"/>
              </w:rPr>
            </w:pPr>
            <w:r>
              <w:rPr>
                <w:rFonts w:eastAsia="等线"/>
                <w:kern w:val="0"/>
                <w:szCs w:val="24"/>
              </w:rPr>
              <w:t xml:space="preserve">          3.00 </w:t>
            </w:r>
          </w:p>
        </w:tc>
        <w:tc>
          <w:tcPr>
            <w:tcW w:w="536" w:type="pct"/>
            <w:tcBorders>
              <w:top w:val="nil"/>
              <w:left w:val="nil"/>
              <w:bottom w:val="single" w:color="auto" w:sz="4" w:space="0"/>
              <w:right w:val="single" w:color="auto" w:sz="4" w:space="0"/>
            </w:tcBorders>
            <w:shd w:val="clear" w:color="000000" w:fill="FFFFFF"/>
            <w:vAlign w:val="center"/>
          </w:tcPr>
          <w:p w14:paraId="48117606">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招标代理服务费 </w:t>
            </w:r>
          </w:p>
        </w:tc>
        <w:tc>
          <w:tcPr>
            <w:tcW w:w="315" w:type="pct"/>
            <w:tcBorders>
              <w:top w:val="nil"/>
              <w:left w:val="nil"/>
              <w:bottom w:val="single" w:color="auto" w:sz="4" w:space="0"/>
              <w:right w:val="single" w:color="auto" w:sz="4" w:space="0"/>
            </w:tcBorders>
            <w:shd w:val="clear" w:color="000000" w:fill="FFFFFF"/>
            <w:noWrap/>
            <w:vAlign w:val="center"/>
          </w:tcPr>
          <w:p w14:paraId="60E9A5A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E852A4B">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5B480A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08B82E75">
            <w:pPr>
              <w:widowControl/>
              <w:spacing w:line="240" w:lineRule="auto"/>
              <w:ind w:firstLine="0" w:firstLineChars="0"/>
              <w:jc w:val="center"/>
              <w:outlineLvl w:val="0"/>
              <w:rPr>
                <w:rFonts w:eastAsia="等线"/>
                <w:kern w:val="0"/>
                <w:szCs w:val="24"/>
              </w:rPr>
            </w:pPr>
            <w:r>
              <w:rPr>
                <w:rFonts w:eastAsia="等线"/>
                <w:kern w:val="0"/>
                <w:szCs w:val="24"/>
              </w:rPr>
              <w:t xml:space="preserve">        17.06 </w:t>
            </w:r>
          </w:p>
        </w:tc>
        <w:tc>
          <w:tcPr>
            <w:tcW w:w="315" w:type="pct"/>
            <w:tcBorders>
              <w:top w:val="nil"/>
              <w:left w:val="nil"/>
              <w:bottom w:val="single" w:color="auto" w:sz="4" w:space="0"/>
              <w:right w:val="single" w:color="auto" w:sz="4" w:space="0"/>
            </w:tcBorders>
            <w:shd w:val="clear" w:color="000000" w:fill="FFFFFF"/>
            <w:noWrap/>
            <w:vAlign w:val="center"/>
          </w:tcPr>
          <w:p w14:paraId="1CDB034A">
            <w:pPr>
              <w:widowControl/>
              <w:spacing w:line="240" w:lineRule="auto"/>
              <w:ind w:firstLine="0" w:firstLineChars="0"/>
              <w:jc w:val="center"/>
              <w:outlineLvl w:val="0"/>
              <w:rPr>
                <w:rFonts w:eastAsia="等线"/>
                <w:kern w:val="0"/>
                <w:szCs w:val="24"/>
              </w:rPr>
            </w:pPr>
            <w:r>
              <w:rPr>
                <w:rFonts w:eastAsia="等线"/>
                <w:kern w:val="0"/>
                <w:szCs w:val="24"/>
              </w:rPr>
              <w:t xml:space="preserve">        17.06 </w:t>
            </w:r>
          </w:p>
        </w:tc>
        <w:tc>
          <w:tcPr>
            <w:tcW w:w="109" w:type="pct"/>
            <w:tcBorders>
              <w:top w:val="nil"/>
              <w:left w:val="nil"/>
              <w:bottom w:val="single" w:color="auto" w:sz="4" w:space="0"/>
              <w:right w:val="single" w:color="auto" w:sz="4" w:space="0"/>
            </w:tcBorders>
            <w:shd w:val="clear" w:color="000000" w:fill="FFFFFF"/>
            <w:noWrap/>
            <w:vAlign w:val="center"/>
          </w:tcPr>
          <w:p w14:paraId="1919FDFC">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153166B2">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33D6C5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single" w:color="auto" w:sz="4" w:space="0"/>
              <w:left w:val="nil"/>
              <w:bottom w:val="single" w:color="auto" w:sz="4" w:space="0"/>
              <w:right w:val="single" w:color="auto" w:sz="4" w:space="0"/>
            </w:tcBorders>
            <w:shd w:val="clear" w:color="000000" w:fill="FFFFFF"/>
            <w:vAlign w:val="center"/>
          </w:tcPr>
          <w:p w14:paraId="06722FDC">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关于进一步放开建设项目专业服务价格的通知》（发改价格〔2015〕299号），参考参《招标代理服务收费管理暂行办法》（计价格〔2002〕1980号）、《关于降低部分建设项目收费标准规范收费行为等有关问题的通知》（发改价格〔2011〕534号），下浮35%计取 </w:t>
            </w:r>
          </w:p>
        </w:tc>
        <w:tc>
          <w:tcPr>
            <w:tcW w:w="400" w:type="pct"/>
            <w:tcBorders>
              <w:top w:val="nil"/>
              <w:left w:val="nil"/>
              <w:bottom w:val="single" w:color="auto" w:sz="4" w:space="0"/>
              <w:right w:val="single" w:color="auto" w:sz="4" w:space="0"/>
            </w:tcBorders>
            <w:shd w:val="clear" w:color="000000" w:fill="FFFFFF"/>
            <w:noWrap/>
            <w:vAlign w:val="center"/>
          </w:tcPr>
          <w:p w14:paraId="65A2ADC3">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4717F3AB">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437853C">
            <w:pPr>
              <w:widowControl/>
              <w:spacing w:line="240" w:lineRule="auto"/>
              <w:ind w:firstLine="0" w:firstLineChars="0"/>
              <w:jc w:val="center"/>
              <w:outlineLvl w:val="0"/>
              <w:rPr>
                <w:rFonts w:eastAsia="等线"/>
                <w:kern w:val="0"/>
                <w:szCs w:val="24"/>
              </w:rPr>
            </w:pPr>
            <w:r>
              <w:rPr>
                <w:rFonts w:eastAsia="等线"/>
                <w:kern w:val="0"/>
                <w:szCs w:val="24"/>
              </w:rPr>
              <w:t xml:space="preserve">          3.10 </w:t>
            </w:r>
          </w:p>
        </w:tc>
        <w:tc>
          <w:tcPr>
            <w:tcW w:w="536" w:type="pct"/>
            <w:tcBorders>
              <w:top w:val="nil"/>
              <w:left w:val="nil"/>
              <w:bottom w:val="single" w:color="auto" w:sz="4" w:space="0"/>
              <w:right w:val="single" w:color="auto" w:sz="4" w:space="0"/>
            </w:tcBorders>
            <w:shd w:val="clear" w:color="000000" w:fill="FFFFFF"/>
            <w:vAlign w:val="center"/>
          </w:tcPr>
          <w:p w14:paraId="50FF169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工程招标 </w:t>
            </w:r>
          </w:p>
        </w:tc>
        <w:tc>
          <w:tcPr>
            <w:tcW w:w="315" w:type="pct"/>
            <w:tcBorders>
              <w:top w:val="nil"/>
              <w:left w:val="nil"/>
              <w:bottom w:val="single" w:color="auto" w:sz="4" w:space="0"/>
              <w:right w:val="single" w:color="auto" w:sz="4" w:space="0"/>
            </w:tcBorders>
            <w:shd w:val="clear" w:color="000000" w:fill="FFFFFF"/>
            <w:noWrap/>
            <w:vAlign w:val="center"/>
          </w:tcPr>
          <w:p w14:paraId="6512060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F7F1C33">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A69DDEB">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A7350EB">
            <w:pPr>
              <w:widowControl/>
              <w:spacing w:line="240" w:lineRule="auto"/>
              <w:ind w:firstLine="0" w:firstLineChars="0"/>
              <w:jc w:val="center"/>
              <w:outlineLvl w:val="0"/>
              <w:rPr>
                <w:rFonts w:eastAsia="等线"/>
                <w:kern w:val="0"/>
                <w:szCs w:val="24"/>
              </w:rPr>
            </w:pPr>
            <w:r>
              <w:rPr>
                <w:rFonts w:eastAsia="等线"/>
                <w:kern w:val="0"/>
                <w:szCs w:val="24"/>
              </w:rPr>
              <w:t xml:space="preserve">        15.81 </w:t>
            </w:r>
          </w:p>
        </w:tc>
        <w:tc>
          <w:tcPr>
            <w:tcW w:w="315" w:type="pct"/>
            <w:tcBorders>
              <w:top w:val="nil"/>
              <w:left w:val="nil"/>
              <w:bottom w:val="single" w:color="auto" w:sz="4" w:space="0"/>
              <w:right w:val="single" w:color="auto" w:sz="4" w:space="0"/>
            </w:tcBorders>
            <w:shd w:val="clear" w:color="000000" w:fill="FFFFFF"/>
            <w:noWrap/>
            <w:vAlign w:val="center"/>
          </w:tcPr>
          <w:p w14:paraId="14F42B54">
            <w:pPr>
              <w:widowControl/>
              <w:spacing w:line="240" w:lineRule="auto"/>
              <w:ind w:firstLine="0" w:firstLineChars="0"/>
              <w:jc w:val="center"/>
              <w:outlineLvl w:val="0"/>
              <w:rPr>
                <w:rFonts w:eastAsia="等线"/>
                <w:kern w:val="0"/>
                <w:szCs w:val="24"/>
              </w:rPr>
            </w:pPr>
            <w:r>
              <w:rPr>
                <w:rFonts w:eastAsia="等线"/>
                <w:kern w:val="0"/>
                <w:szCs w:val="24"/>
              </w:rPr>
              <w:t xml:space="preserve">        15.81 </w:t>
            </w:r>
          </w:p>
        </w:tc>
        <w:tc>
          <w:tcPr>
            <w:tcW w:w="109" w:type="pct"/>
            <w:tcBorders>
              <w:top w:val="nil"/>
              <w:left w:val="nil"/>
              <w:bottom w:val="single" w:color="auto" w:sz="4" w:space="0"/>
              <w:right w:val="single" w:color="auto" w:sz="4" w:space="0"/>
            </w:tcBorders>
            <w:shd w:val="clear" w:color="000000" w:fill="FFFFFF"/>
            <w:noWrap/>
            <w:vAlign w:val="center"/>
          </w:tcPr>
          <w:p w14:paraId="762EF4D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2735584">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1DA45D08">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4591B89A">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263BB6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2BEA21B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CEBBDE3">
            <w:pPr>
              <w:widowControl/>
              <w:spacing w:line="240" w:lineRule="auto"/>
              <w:ind w:firstLine="0" w:firstLineChars="0"/>
              <w:jc w:val="center"/>
              <w:outlineLvl w:val="0"/>
              <w:rPr>
                <w:rFonts w:eastAsia="等线"/>
                <w:kern w:val="0"/>
                <w:szCs w:val="24"/>
              </w:rPr>
            </w:pPr>
            <w:r>
              <w:rPr>
                <w:rFonts w:eastAsia="等线"/>
                <w:kern w:val="0"/>
                <w:szCs w:val="24"/>
              </w:rPr>
              <w:t xml:space="preserve">          3.20 </w:t>
            </w:r>
          </w:p>
        </w:tc>
        <w:tc>
          <w:tcPr>
            <w:tcW w:w="536" w:type="pct"/>
            <w:tcBorders>
              <w:top w:val="nil"/>
              <w:left w:val="nil"/>
              <w:bottom w:val="single" w:color="auto" w:sz="4" w:space="0"/>
              <w:right w:val="single" w:color="auto" w:sz="4" w:space="0"/>
            </w:tcBorders>
            <w:shd w:val="clear" w:color="000000" w:fill="FFFFFF"/>
            <w:vAlign w:val="center"/>
          </w:tcPr>
          <w:p w14:paraId="7AE0AB57">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服务招标 </w:t>
            </w:r>
          </w:p>
        </w:tc>
        <w:tc>
          <w:tcPr>
            <w:tcW w:w="315" w:type="pct"/>
            <w:tcBorders>
              <w:top w:val="nil"/>
              <w:left w:val="nil"/>
              <w:bottom w:val="single" w:color="auto" w:sz="4" w:space="0"/>
              <w:right w:val="single" w:color="auto" w:sz="4" w:space="0"/>
            </w:tcBorders>
            <w:shd w:val="clear" w:color="000000" w:fill="FFFFFF"/>
            <w:noWrap/>
            <w:vAlign w:val="center"/>
          </w:tcPr>
          <w:p w14:paraId="181A2ECE">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F82549A">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5F46187">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0B4E39C2">
            <w:pPr>
              <w:widowControl/>
              <w:spacing w:line="240" w:lineRule="auto"/>
              <w:ind w:firstLine="0" w:firstLineChars="0"/>
              <w:jc w:val="center"/>
              <w:outlineLvl w:val="0"/>
              <w:rPr>
                <w:rFonts w:eastAsia="等线"/>
                <w:kern w:val="0"/>
                <w:szCs w:val="24"/>
              </w:rPr>
            </w:pPr>
            <w:r>
              <w:rPr>
                <w:rFonts w:eastAsia="等线"/>
                <w:kern w:val="0"/>
                <w:szCs w:val="24"/>
              </w:rPr>
              <w:t xml:space="preserve">          1.25 </w:t>
            </w:r>
          </w:p>
        </w:tc>
        <w:tc>
          <w:tcPr>
            <w:tcW w:w="315" w:type="pct"/>
            <w:tcBorders>
              <w:top w:val="nil"/>
              <w:left w:val="nil"/>
              <w:bottom w:val="single" w:color="auto" w:sz="4" w:space="0"/>
              <w:right w:val="single" w:color="auto" w:sz="4" w:space="0"/>
            </w:tcBorders>
            <w:shd w:val="clear" w:color="000000" w:fill="FFFFFF"/>
            <w:noWrap/>
            <w:vAlign w:val="center"/>
          </w:tcPr>
          <w:p w14:paraId="530A866A">
            <w:pPr>
              <w:widowControl/>
              <w:spacing w:line="240" w:lineRule="auto"/>
              <w:ind w:firstLine="0" w:firstLineChars="0"/>
              <w:jc w:val="center"/>
              <w:outlineLvl w:val="0"/>
              <w:rPr>
                <w:rFonts w:eastAsia="等线"/>
                <w:kern w:val="0"/>
                <w:szCs w:val="24"/>
              </w:rPr>
            </w:pPr>
            <w:r>
              <w:rPr>
                <w:rFonts w:eastAsia="等线"/>
                <w:kern w:val="0"/>
                <w:szCs w:val="24"/>
              </w:rPr>
              <w:t xml:space="preserve">          1.25 </w:t>
            </w:r>
          </w:p>
        </w:tc>
        <w:tc>
          <w:tcPr>
            <w:tcW w:w="109" w:type="pct"/>
            <w:tcBorders>
              <w:top w:val="nil"/>
              <w:left w:val="nil"/>
              <w:bottom w:val="single" w:color="auto" w:sz="4" w:space="0"/>
              <w:right w:val="single" w:color="auto" w:sz="4" w:space="0"/>
            </w:tcBorders>
            <w:shd w:val="clear" w:color="000000" w:fill="FFFFFF"/>
            <w:noWrap/>
            <w:vAlign w:val="center"/>
          </w:tcPr>
          <w:p w14:paraId="55D38086">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2DF683BA">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65283163">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51FB935B">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B50F59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311B67E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01BE8A8">
            <w:pPr>
              <w:widowControl/>
              <w:spacing w:line="240" w:lineRule="auto"/>
              <w:ind w:firstLine="0" w:firstLineChars="0"/>
              <w:jc w:val="center"/>
              <w:outlineLvl w:val="0"/>
              <w:rPr>
                <w:rFonts w:eastAsia="等线"/>
                <w:kern w:val="0"/>
                <w:szCs w:val="24"/>
              </w:rPr>
            </w:pPr>
            <w:r>
              <w:rPr>
                <w:rFonts w:eastAsia="等线"/>
                <w:kern w:val="0"/>
                <w:szCs w:val="24"/>
              </w:rPr>
              <w:t xml:space="preserve"> 3.2.1 </w:t>
            </w:r>
          </w:p>
        </w:tc>
        <w:tc>
          <w:tcPr>
            <w:tcW w:w="536" w:type="pct"/>
            <w:tcBorders>
              <w:top w:val="nil"/>
              <w:left w:val="nil"/>
              <w:bottom w:val="single" w:color="auto" w:sz="4" w:space="0"/>
              <w:right w:val="single" w:color="auto" w:sz="4" w:space="0"/>
            </w:tcBorders>
            <w:shd w:val="clear" w:color="000000" w:fill="FFFFFF"/>
            <w:noWrap/>
            <w:vAlign w:val="center"/>
          </w:tcPr>
          <w:p w14:paraId="59B94EF2">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勘察招标代理费 </w:t>
            </w:r>
          </w:p>
        </w:tc>
        <w:tc>
          <w:tcPr>
            <w:tcW w:w="315" w:type="pct"/>
            <w:tcBorders>
              <w:top w:val="nil"/>
              <w:left w:val="nil"/>
              <w:bottom w:val="single" w:color="auto" w:sz="4" w:space="0"/>
              <w:right w:val="single" w:color="auto" w:sz="4" w:space="0"/>
            </w:tcBorders>
            <w:shd w:val="clear" w:color="000000" w:fill="FFFFFF"/>
            <w:noWrap/>
            <w:vAlign w:val="center"/>
          </w:tcPr>
          <w:p w14:paraId="3516728E">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93586DB">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5834E28">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95A4321">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06CE005D">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27F0AC2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570A239F">
            <w:pPr>
              <w:widowControl/>
              <w:spacing w:line="240" w:lineRule="auto"/>
              <w:ind w:firstLine="0" w:firstLineChars="0"/>
              <w:jc w:val="center"/>
              <w:outlineLvl w:val="0"/>
              <w:rPr>
                <w:rFonts w:hint="eastAsia" w:eastAsia="等线"/>
                <w:kern w:val="0"/>
                <w:szCs w:val="24"/>
              </w:rPr>
            </w:pPr>
            <w:r>
              <w:rPr>
                <w:rFonts w:eastAsia="等线"/>
                <w:kern w:val="0"/>
                <w:szCs w:val="24"/>
              </w:rPr>
              <w:t xml:space="preserve">             38.57 </w:t>
            </w:r>
          </w:p>
        </w:tc>
        <w:tc>
          <w:tcPr>
            <w:tcW w:w="443" w:type="pct"/>
            <w:tcBorders>
              <w:top w:val="nil"/>
              <w:left w:val="nil"/>
              <w:bottom w:val="single" w:color="auto" w:sz="4" w:space="0"/>
              <w:right w:val="single" w:color="auto" w:sz="4" w:space="0"/>
            </w:tcBorders>
            <w:shd w:val="clear" w:color="000000" w:fill="FFFFFF"/>
            <w:noWrap/>
            <w:vAlign w:val="center"/>
          </w:tcPr>
          <w:p w14:paraId="3B056C7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5A1F0C09">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41DAA4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r>
      <w:tr w14:paraId="26FD55A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36DBC3F">
            <w:pPr>
              <w:widowControl/>
              <w:spacing w:line="240" w:lineRule="auto"/>
              <w:ind w:firstLine="0" w:firstLineChars="0"/>
              <w:jc w:val="center"/>
              <w:outlineLvl w:val="0"/>
              <w:rPr>
                <w:rFonts w:eastAsia="等线"/>
                <w:kern w:val="0"/>
                <w:szCs w:val="24"/>
              </w:rPr>
            </w:pPr>
            <w:r>
              <w:rPr>
                <w:rFonts w:eastAsia="等线"/>
                <w:kern w:val="0"/>
                <w:szCs w:val="24"/>
              </w:rPr>
              <w:t xml:space="preserve"> 3.2.2 </w:t>
            </w:r>
          </w:p>
        </w:tc>
        <w:tc>
          <w:tcPr>
            <w:tcW w:w="536" w:type="pct"/>
            <w:tcBorders>
              <w:top w:val="nil"/>
              <w:left w:val="nil"/>
              <w:bottom w:val="single" w:color="auto" w:sz="4" w:space="0"/>
              <w:right w:val="single" w:color="auto" w:sz="4" w:space="0"/>
            </w:tcBorders>
            <w:shd w:val="clear" w:color="000000" w:fill="FFFFFF"/>
            <w:noWrap/>
            <w:vAlign w:val="center"/>
          </w:tcPr>
          <w:p w14:paraId="23DB80A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设计招标代理费 </w:t>
            </w:r>
          </w:p>
        </w:tc>
        <w:tc>
          <w:tcPr>
            <w:tcW w:w="315" w:type="pct"/>
            <w:tcBorders>
              <w:top w:val="nil"/>
              <w:left w:val="nil"/>
              <w:bottom w:val="single" w:color="auto" w:sz="4" w:space="0"/>
              <w:right w:val="single" w:color="auto" w:sz="4" w:space="0"/>
            </w:tcBorders>
            <w:shd w:val="clear" w:color="000000" w:fill="FFFFFF"/>
            <w:noWrap/>
            <w:vAlign w:val="center"/>
          </w:tcPr>
          <w:p w14:paraId="36E23565">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F27312B">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D96116B">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12704B2">
            <w:pPr>
              <w:widowControl/>
              <w:spacing w:line="240" w:lineRule="auto"/>
              <w:ind w:firstLine="0" w:firstLineChars="0"/>
              <w:jc w:val="center"/>
              <w:outlineLvl w:val="0"/>
              <w:rPr>
                <w:rFonts w:eastAsia="等线"/>
                <w:kern w:val="0"/>
                <w:szCs w:val="24"/>
              </w:rPr>
            </w:pPr>
            <w:r>
              <w:rPr>
                <w:rFonts w:eastAsia="等线"/>
                <w:kern w:val="0"/>
                <w:szCs w:val="24"/>
              </w:rPr>
              <w:t xml:space="preserve">          1.25 </w:t>
            </w:r>
          </w:p>
        </w:tc>
        <w:tc>
          <w:tcPr>
            <w:tcW w:w="315" w:type="pct"/>
            <w:tcBorders>
              <w:top w:val="nil"/>
              <w:left w:val="nil"/>
              <w:bottom w:val="single" w:color="auto" w:sz="4" w:space="0"/>
              <w:right w:val="single" w:color="auto" w:sz="4" w:space="0"/>
            </w:tcBorders>
            <w:shd w:val="clear" w:color="000000" w:fill="FFFFFF"/>
            <w:noWrap/>
            <w:vAlign w:val="center"/>
          </w:tcPr>
          <w:p w14:paraId="10EBFDCE">
            <w:pPr>
              <w:widowControl/>
              <w:spacing w:line="240" w:lineRule="auto"/>
              <w:ind w:firstLine="0" w:firstLineChars="0"/>
              <w:jc w:val="center"/>
              <w:outlineLvl w:val="0"/>
              <w:rPr>
                <w:rFonts w:eastAsia="等线"/>
                <w:kern w:val="0"/>
                <w:szCs w:val="24"/>
              </w:rPr>
            </w:pPr>
            <w:r>
              <w:rPr>
                <w:rFonts w:eastAsia="等线"/>
                <w:kern w:val="0"/>
                <w:szCs w:val="24"/>
              </w:rPr>
              <w:t xml:space="preserve">          1.25 </w:t>
            </w:r>
          </w:p>
        </w:tc>
        <w:tc>
          <w:tcPr>
            <w:tcW w:w="109" w:type="pct"/>
            <w:tcBorders>
              <w:top w:val="nil"/>
              <w:left w:val="nil"/>
              <w:bottom w:val="single" w:color="auto" w:sz="4" w:space="0"/>
              <w:right w:val="single" w:color="auto" w:sz="4" w:space="0"/>
            </w:tcBorders>
            <w:shd w:val="clear" w:color="000000" w:fill="FFFFFF"/>
            <w:noWrap/>
            <w:vAlign w:val="center"/>
          </w:tcPr>
          <w:p w14:paraId="487472D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3666AC59">
            <w:pPr>
              <w:widowControl/>
              <w:spacing w:line="240" w:lineRule="auto"/>
              <w:ind w:firstLine="0" w:firstLineChars="0"/>
              <w:jc w:val="center"/>
              <w:outlineLvl w:val="0"/>
              <w:rPr>
                <w:rFonts w:hint="eastAsia" w:eastAsia="等线"/>
                <w:kern w:val="0"/>
                <w:szCs w:val="24"/>
              </w:rPr>
            </w:pPr>
            <w:r>
              <w:rPr>
                <w:rFonts w:eastAsia="等线"/>
                <w:kern w:val="0"/>
                <w:szCs w:val="24"/>
              </w:rPr>
              <w:t xml:space="preserve">           152.47 </w:t>
            </w:r>
          </w:p>
        </w:tc>
        <w:tc>
          <w:tcPr>
            <w:tcW w:w="443" w:type="pct"/>
            <w:tcBorders>
              <w:top w:val="nil"/>
              <w:left w:val="nil"/>
              <w:bottom w:val="single" w:color="auto" w:sz="4" w:space="0"/>
              <w:right w:val="single" w:color="auto" w:sz="4" w:space="0"/>
            </w:tcBorders>
            <w:shd w:val="clear" w:color="000000" w:fill="FFFFFF"/>
            <w:noWrap/>
            <w:vAlign w:val="center"/>
          </w:tcPr>
          <w:p w14:paraId="1BEEB10B">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F0ABD40">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4A0B1A50">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0A17045E">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FCB419A">
            <w:pPr>
              <w:widowControl/>
              <w:spacing w:line="240" w:lineRule="auto"/>
              <w:ind w:firstLine="0" w:firstLineChars="0"/>
              <w:jc w:val="center"/>
              <w:outlineLvl w:val="0"/>
              <w:rPr>
                <w:rFonts w:eastAsia="等线"/>
                <w:kern w:val="0"/>
                <w:szCs w:val="24"/>
              </w:rPr>
            </w:pPr>
            <w:r>
              <w:rPr>
                <w:rFonts w:eastAsia="等线"/>
                <w:kern w:val="0"/>
                <w:szCs w:val="24"/>
              </w:rPr>
              <w:t xml:space="preserve"> 3.2.3 </w:t>
            </w:r>
          </w:p>
        </w:tc>
        <w:tc>
          <w:tcPr>
            <w:tcW w:w="536" w:type="pct"/>
            <w:tcBorders>
              <w:top w:val="nil"/>
              <w:left w:val="nil"/>
              <w:bottom w:val="single" w:color="auto" w:sz="4" w:space="0"/>
              <w:right w:val="single" w:color="auto" w:sz="4" w:space="0"/>
            </w:tcBorders>
            <w:shd w:val="clear" w:color="000000" w:fill="FFFFFF"/>
            <w:noWrap/>
            <w:vAlign w:val="center"/>
          </w:tcPr>
          <w:p w14:paraId="13A0A6A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监理招标代理费 </w:t>
            </w:r>
          </w:p>
        </w:tc>
        <w:tc>
          <w:tcPr>
            <w:tcW w:w="315" w:type="pct"/>
            <w:tcBorders>
              <w:top w:val="nil"/>
              <w:left w:val="nil"/>
              <w:bottom w:val="single" w:color="auto" w:sz="4" w:space="0"/>
              <w:right w:val="single" w:color="auto" w:sz="4" w:space="0"/>
            </w:tcBorders>
            <w:shd w:val="clear" w:color="000000" w:fill="FFFFFF"/>
            <w:noWrap/>
            <w:vAlign w:val="center"/>
          </w:tcPr>
          <w:p w14:paraId="15266296">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CA0C903">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F4C84F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7595710F">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011F4649">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27D81F7C">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293C9E08">
            <w:pPr>
              <w:widowControl/>
              <w:spacing w:line="240" w:lineRule="auto"/>
              <w:ind w:firstLine="0" w:firstLineChars="0"/>
              <w:jc w:val="center"/>
              <w:outlineLvl w:val="0"/>
              <w:rPr>
                <w:rFonts w:hint="eastAsia" w:eastAsia="等线"/>
                <w:kern w:val="0"/>
                <w:szCs w:val="24"/>
              </w:rPr>
            </w:pPr>
            <w:r>
              <w:rPr>
                <w:rFonts w:eastAsia="等线"/>
                <w:kern w:val="0"/>
                <w:szCs w:val="24"/>
              </w:rPr>
              <w:t xml:space="preserve">             90.44 </w:t>
            </w:r>
          </w:p>
        </w:tc>
        <w:tc>
          <w:tcPr>
            <w:tcW w:w="443" w:type="pct"/>
            <w:tcBorders>
              <w:top w:val="nil"/>
              <w:left w:val="nil"/>
              <w:bottom w:val="single" w:color="auto" w:sz="4" w:space="0"/>
              <w:right w:val="single" w:color="auto" w:sz="4" w:space="0"/>
            </w:tcBorders>
            <w:shd w:val="clear" w:color="000000" w:fill="FFFFFF"/>
            <w:noWrap/>
            <w:vAlign w:val="center"/>
          </w:tcPr>
          <w:p w14:paraId="158770EA">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08036E3B">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6A88585">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r>
      <w:tr w14:paraId="1557F9C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00F3918">
            <w:pPr>
              <w:widowControl/>
              <w:spacing w:line="240" w:lineRule="auto"/>
              <w:ind w:firstLine="0" w:firstLineChars="0"/>
              <w:jc w:val="center"/>
              <w:outlineLvl w:val="0"/>
              <w:rPr>
                <w:rFonts w:eastAsia="等线"/>
                <w:kern w:val="0"/>
                <w:szCs w:val="24"/>
              </w:rPr>
            </w:pPr>
            <w:r>
              <w:rPr>
                <w:rFonts w:eastAsia="等线"/>
                <w:kern w:val="0"/>
                <w:szCs w:val="24"/>
              </w:rPr>
              <w:t xml:space="preserve"> 3.2.4 </w:t>
            </w:r>
          </w:p>
        </w:tc>
        <w:tc>
          <w:tcPr>
            <w:tcW w:w="536" w:type="pct"/>
            <w:tcBorders>
              <w:top w:val="nil"/>
              <w:left w:val="nil"/>
              <w:bottom w:val="single" w:color="auto" w:sz="4" w:space="0"/>
              <w:right w:val="single" w:color="auto" w:sz="4" w:space="0"/>
            </w:tcBorders>
            <w:shd w:val="clear" w:color="000000" w:fill="FFFFFF"/>
            <w:noWrap/>
            <w:vAlign w:val="center"/>
          </w:tcPr>
          <w:p w14:paraId="530E0C9F">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造价咨询招标代理费 </w:t>
            </w:r>
          </w:p>
        </w:tc>
        <w:tc>
          <w:tcPr>
            <w:tcW w:w="315" w:type="pct"/>
            <w:tcBorders>
              <w:top w:val="nil"/>
              <w:left w:val="nil"/>
              <w:bottom w:val="single" w:color="auto" w:sz="4" w:space="0"/>
              <w:right w:val="single" w:color="auto" w:sz="4" w:space="0"/>
            </w:tcBorders>
            <w:shd w:val="clear" w:color="000000" w:fill="FFFFFF"/>
            <w:noWrap/>
            <w:vAlign w:val="center"/>
          </w:tcPr>
          <w:p w14:paraId="5D07091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1F57B7E">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18F886E">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A71E750">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6EC3AB92">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6399F32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241112D4">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68.79 </w:t>
            </w:r>
          </w:p>
        </w:tc>
        <w:tc>
          <w:tcPr>
            <w:tcW w:w="443" w:type="pct"/>
            <w:tcBorders>
              <w:top w:val="nil"/>
              <w:left w:val="nil"/>
              <w:bottom w:val="single" w:color="auto" w:sz="4" w:space="0"/>
              <w:right w:val="single" w:color="auto" w:sz="4" w:space="0"/>
            </w:tcBorders>
            <w:shd w:val="clear" w:color="000000" w:fill="FFFFFF"/>
            <w:noWrap/>
            <w:vAlign w:val="center"/>
          </w:tcPr>
          <w:p w14:paraId="3E0C20B0">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24ED953">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5F439B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r>
      <w:tr w14:paraId="2775E3C3">
        <w:tblPrEx>
          <w:tblCellMar>
            <w:top w:w="0" w:type="dxa"/>
            <w:left w:w="108" w:type="dxa"/>
            <w:bottom w:w="0" w:type="dxa"/>
            <w:right w:w="108" w:type="dxa"/>
          </w:tblCellMar>
        </w:tblPrEx>
        <w:trPr>
          <w:trHeight w:val="1248"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B161345">
            <w:pPr>
              <w:widowControl/>
              <w:spacing w:line="240" w:lineRule="auto"/>
              <w:ind w:firstLine="0" w:firstLineChars="0"/>
              <w:jc w:val="center"/>
              <w:outlineLvl w:val="0"/>
              <w:rPr>
                <w:rFonts w:eastAsia="等线"/>
                <w:kern w:val="0"/>
                <w:szCs w:val="24"/>
              </w:rPr>
            </w:pPr>
            <w:r>
              <w:rPr>
                <w:rFonts w:eastAsia="等线"/>
                <w:kern w:val="0"/>
                <w:szCs w:val="24"/>
              </w:rPr>
              <w:t xml:space="preserve">          4.00 </w:t>
            </w:r>
          </w:p>
        </w:tc>
        <w:tc>
          <w:tcPr>
            <w:tcW w:w="536" w:type="pct"/>
            <w:tcBorders>
              <w:top w:val="nil"/>
              <w:left w:val="nil"/>
              <w:bottom w:val="single" w:color="auto" w:sz="4" w:space="0"/>
              <w:right w:val="single" w:color="auto" w:sz="4" w:space="0"/>
            </w:tcBorders>
            <w:shd w:val="clear" w:color="000000" w:fill="FFFFFF"/>
            <w:vAlign w:val="center"/>
          </w:tcPr>
          <w:p w14:paraId="48EE1EF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造价咨询费 </w:t>
            </w:r>
          </w:p>
        </w:tc>
        <w:tc>
          <w:tcPr>
            <w:tcW w:w="315" w:type="pct"/>
            <w:tcBorders>
              <w:top w:val="nil"/>
              <w:left w:val="nil"/>
              <w:bottom w:val="single" w:color="auto" w:sz="4" w:space="0"/>
              <w:right w:val="single" w:color="auto" w:sz="4" w:space="0"/>
            </w:tcBorders>
            <w:shd w:val="clear" w:color="000000" w:fill="FFFFFF"/>
            <w:noWrap/>
            <w:vAlign w:val="center"/>
          </w:tcPr>
          <w:p w14:paraId="722624DE">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C615BA0">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E04D014">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19AF8FFF">
            <w:pPr>
              <w:widowControl/>
              <w:spacing w:line="240" w:lineRule="auto"/>
              <w:ind w:firstLine="0" w:firstLineChars="0"/>
              <w:jc w:val="center"/>
              <w:outlineLvl w:val="0"/>
              <w:rPr>
                <w:rFonts w:eastAsia="等线"/>
                <w:kern w:val="0"/>
                <w:szCs w:val="24"/>
              </w:rPr>
            </w:pPr>
            <w:r>
              <w:rPr>
                <w:rFonts w:eastAsia="等线"/>
                <w:kern w:val="0"/>
                <w:szCs w:val="24"/>
              </w:rPr>
              <w:t xml:space="preserve">        68.79 </w:t>
            </w:r>
          </w:p>
        </w:tc>
        <w:tc>
          <w:tcPr>
            <w:tcW w:w="315" w:type="pct"/>
            <w:tcBorders>
              <w:top w:val="nil"/>
              <w:left w:val="nil"/>
              <w:bottom w:val="single" w:color="auto" w:sz="4" w:space="0"/>
              <w:right w:val="single" w:color="auto" w:sz="4" w:space="0"/>
            </w:tcBorders>
            <w:shd w:val="clear" w:color="000000" w:fill="FFFFFF"/>
            <w:noWrap/>
            <w:vAlign w:val="center"/>
          </w:tcPr>
          <w:p w14:paraId="7F33DF82">
            <w:pPr>
              <w:widowControl/>
              <w:spacing w:line="240" w:lineRule="auto"/>
              <w:ind w:firstLine="0" w:firstLineChars="0"/>
              <w:jc w:val="center"/>
              <w:outlineLvl w:val="0"/>
              <w:rPr>
                <w:rFonts w:eastAsia="等线"/>
                <w:kern w:val="0"/>
                <w:szCs w:val="24"/>
              </w:rPr>
            </w:pPr>
            <w:r>
              <w:rPr>
                <w:rFonts w:eastAsia="等线"/>
                <w:kern w:val="0"/>
                <w:szCs w:val="24"/>
              </w:rPr>
              <w:t xml:space="preserve">        68.79 </w:t>
            </w:r>
          </w:p>
        </w:tc>
        <w:tc>
          <w:tcPr>
            <w:tcW w:w="109" w:type="pct"/>
            <w:tcBorders>
              <w:top w:val="nil"/>
              <w:left w:val="nil"/>
              <w:bottom w:val="single" w:color="auto" w:sz="4" w:space="0"/>
              <w:right w:val="single" w:color="auto" w:sz="4" w:space="0"/>
            </w:tcBorders>
            <w:shd w:val="clear" w:color="000000" w:fill="FFFFFF"/>
            <w:noWrap/>
            <w:vAlign w:val="center"/>
          </w:tcPr>
          <w:p w14:paraId="04126F1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523BCE4B">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5B65FB65">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726A3DF6">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关于进一步放开住建部门专业服务收费有关事项的通知》（川发改价格〔2015〕769号），参考《四川省物价局、建设厅关于《工程造价咨询服务收费标准》的通知》（川价发〔2008〕141号），规模调整系数为0.95 </w:t>
            </w:r>
          </w:p>
        </w:tc>
        <w:tc>
          <w:tcPr>
            <w:tcW w:w="400" w:type="pct"/>
            <w:tcBorders>
              <w:top w:val="nil"/>
              <w:left w:val="nil"/>
              <w:bottom w:val="single" w:color="auto" w:sz="4" w:space="0"/>
              <w:right w:val="single" w:color="auto" w:sz="4" w:space="0"/>
            </w:tcBorders>
            <w:shd w:val="clear" w:color="000000" w:fill="FFFFFF"/>
            <w:noWrap/>
            <w:vAlign w:val="center"/>
          </w:tcPr>
          <w:p w14:paraId="70D7F243">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0.01 </w:t>
            </w:r>
          </w:p>
        </w:tc>
      </w:tr>
      <w:tr w14:paraId="0DB2ADE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0AF6736">
            <w:pPr>
              <w:widowControl/>
              <w:spacing w:line="240" w:lineRule="auto"/>
              <w:ind w:firstLine="0" w:firstLineChars="0"/>
              <w:jc w:val="center"/>
              <w:outlineLvl w:val="0"/>
              <w:rPr>
                <w:rFonts w:eastAsia="等线"/>
                <w:kern w:val="0"/>
                <w:szCs w:val="24"/>
              </w:rPr>
            </w:pPr>
            <w:r>
              <w:rPr>
                <w:rFonts w:eastAsia="等线"/>
                <w:kern w:val="0"/>
                <w:szCs w:val="24"/>
              </w:rPr>
              <w:t xml:space="preserve">          4.10 </w:t>
            </w:r>
          </w:p>
        </w:tc>
        <w:tc>
          <w:tcPr>
            <w:tcW w:w="536" w:type="pct"/>
            <w:tcBorders>
              <w:top w:val="nil"/>
              <w:left w:val="nil"/>
              <w:bottom w:val="single" w:color="auto" w:sz="4" w:space="0"/>
              <w:right w:val="single" w:color="auto" w:sz="4" w:space="0"/>
            </w:tcBorders>
            <w:shd w:val="clear" w:color="000000" w:fill="FFFFFF"/>
            <w:vAlign w:val="center"/>
          </w:tcPr>
          <w:p w14:paraId="1417656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工程量清单及预算控制价编制费 </w:t>
            </w:r>
          </w:p>
        </w:tc>
        <w:tc>
          <w:tcPr>
            <w:tcW w:w="315" w:type="pct"/>
            <w:tcBorders>
              <w:top w:val="nil"/>
              <w:left w:val="nil"/>
              <w:bottom w:val="single" w:color="auto" w:sz="4" w:space="0"/>
              <w:right w:val="single" w:color="auto" w:sz="4" w:space="0"/>
            </w:tcBorders>
            <w:shd w:val="clear" w:color="000000" w:fill="FFFFFF"/>
            <w:noWrap/>
            <w:vAlign w:val="center"/>
          </w:tcPr>
          <w:p w14:paraId="6098D6EF">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27A7E7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0528DCD">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A169A88">
            <w:pPr>
              <w:widowControl/>
              <w:spacing w:line="240" w:lineRule="auto"/>
              <w:ind w:firstLine="0" w:firstLineChars="0"/>
              <w:jc w:val="center"/>
              <w:outlineLvl w:val="0"/>
              <w:rPr>
                <w:rFonts w:eastAsia="等线"/>
                <w:kern w:val="0"/>
                <w:szCs w:val="24"/>
              </w:rPr>
            </w:pPr>
            <w:r>
              <w:rPr>
                <w:rFonts w:eastAsia="等线"/>
                <w:kern w:val="0"/>
                <w:szCs w:val="24"/>
              </w:rPr>
              <w:t xml:space="preserve">        18.77 </w:t>
            </w:r>
          </w:p>
        </w:tc>
        <w:tc>
          <w:tcPr>
            <w:tcW w:w="315" w:type="pct"/>
            <w:tcBorders>
              <w:top w:val="nil"/>
              <w:left w:val="nil"/>
              <w:bottom w:val="single" w:color="auto" w:sz="4" w:space="0"/>
              <w:right w:val="single" w:color="auto" w:sz="4" w:space="0"/>
            </w:tcBorders>
            <w:shd w:val="clear" w:color="000000" w:fill="FFFFFF"/>
            <w:noWrap/>
            <w:vAlign w:val="center"/>
          </w:tcPr>
          <w:p w14:paraId="603341ED">
            <w:pPr>
              <w:widowControl/>
              <w:spacing w:line="240" w:lineRule="auto"/>
              <w:ind w:firstLine="0" w:firstLineChars="0"/>
              <w:jc w:val="center"/>
              <w:outlineLvl w:val="0"/>
              <w:rPr>
                <w:rFonts w:eastAsia="等线"/>
                <w:kern w:val="0"/>
                <w:szCs w:val="24"/>
              </w:rPr>
            </w:pPr>
            <w:r>
              <w:rPr>
                <w:rFonts w:eastAsia="等线"/>
                <w:kern w:val="0"/>
                <w:szCs w:val="24"/>
              </w:rPr>
              <w:t xml:space="preserve">        18.77 </w:t>
            </w:r>
          </w:p>
        </w:tc>
        <w:tc>
          <w:tcPr>
            <w:tcW w:w="109" w:type="pct"/>
            <w:tcBorders>
              <w:top w:val="nil"/>
              <w:left w:val="nil"/>
              <w:bottom w:val="single" w:color="auto" w:sz="4" w:space="0"/>
              <w:right w:val="single" w:color="auto" w:sz="4" w:space="0"/>
            </w:tcBorders>
            <w:shd w:val="clear" w:color="000000" w:fill="FFFFFF"/>
            <w:noWrap/>
            <w:vAlign w:val="center"/>
          </w:tcPr>
          <w:p w14:paraId="2974F7D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755C02A">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7FB9CDCA">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1618C9FA">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下浮30% </w:t>
            </w:r>
          </w:p>
        </w:tc>
        <w:tc>
          <w:tcPr>
            <w:tcW w:w="400" w:type="pct"/>
            <w:tcBorders>
              <w:top w:val="nil"/>
              <w:left w:val="nil"/>
              <w:bottom w:val="single" w:color="auto" w:sz="4" w:space="0"/>
              <w:right w:val="single" w:color="auto" w:sz="4" w:space="0"/>
            </w:tcBorders>
            <w:shd w:val="clear" w:color="000000" w:fill="FFFFFF"/>
            <w:noWrap/>
            <w:vAlign w:val="center"/>
          </w:tcPr>
          <w:p w14:paraId="50093E95">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091BC75A">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AC62D3E">
            <w:pPr>
              <w:widowControl/>
              <w:spacing w:line="240" w:lineRule="auto"/>
              <w:ind w:firstLine="0" w:firstLineChars="0"/>
              <w:jc w:val="center"/>
              <w:outlineLvl w:val="0"/>
              <w:rPr>
                <w:rFonts w:eastAsia="等线"/>
                <w:kern w:val="0"/>
                <w:szCs w:val="24"/>
              </w:rPr>
            </w:pPr>
            <w:r>
              <w:rPr>
                <w:rFonts w:eastAsia="等线"/>
                <w:kern w:val="0"/>
                <w:szCs w:val="24"/>
              </w:rPr>
              <w:t xml:space="preserve">          4.20 </w:t>
            </w:r>
          </w:p>
        </w:tc>
        <w:tc>
          <w:tcPr>
            <w:tcW w:w="536" w:type="pct"/>
            <w:tcBorders>
              <w:top w:val="nil"/>
              <w:left w:val="nil"/>
              <w:bottom w:val="single" w:color="auto" w:sz="4" w:space="0"/>
              <w:right w:val="single" w:color="auto" w:sz="4" w:space="0"/>
            </w:tcBorders>
            <w:shd w:val="clear" w:color="000000" w:fill="FFFFFF"/>
            <w:vAlign w:val="center"/>
          </w:tcPr>
          <w:p w14:paraId="3FC2717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招标控制价评审费 </w:t>
            </w:r>
          </w:p>
        </w:tc>
        <w:tc>
          <w:tcPr>
            <w:tcW w:w="315" w:type="pct"/>
            <w:tcBorders>
              <w:top w:val="nil"/>
              <w:left w:val="nil"/>
              <w:bottom w:val="single" w:color="auto" w:sz="4" w:space="0"/>
              <w:right w:val="single" w:color="auto" w:sz="4" w:space="0"/>
            </w:tcBorders>
            <w:shd w:val="clear" w:color="000000" w:fill="FFFFFF"/>
            <w:noWrap/>
            <w:vAlign w:val="center"/>
          </w:tcPr>
          <w:p w14:paraId="21871F06">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7BDDF4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A2B862E">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2C74EF4">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132CC1FB">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371A7DC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E57C244">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57C45A0F">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2BFC37F">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财政支出 </w:t>
            </w:r>
          </w:p>
        </w:tc>
        <w:tc>
          <w:tcPr>
            <w:tcW w:w="400" w:type="pct"/>
            <w:tcBorders>
              <w:top w:val="nil"/>
              <w:left w:val="nil"/>
              <w:bottom w:val="single" w:color="auto" w:sz="4" w:space="0"/>
              <w:right w:val="single" w:color="auto" w:sz="4" w:space="0"/>
            </w:tcBorders>
            <w:shd w:val="clear" w:color="000000" w:fill="FFFFFF"/>
            <w:noWrap/>
            <w:vAlign w:val="center"/>
          </w:tcPr>
          <w:p w14:paraId="31BBB501">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   </w:t>
            </w:r>
          </w:p>
        </w:tc>
      </w:tr>
      <w:tr w14:paraId="44E9A75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9BB6EF6">
            <w:pPr>
              <w:widowControl/>
              <w:spacing w:line="240" w:lineRule="auto"/>
              <w:ind w:firstLine="0" w:firstLineChars="0"/>
              <w:jc w:val="center"/>
              <w:outlineLvl w:val="0"/>
              <w:rPr>
                <w:rFonts w:eastAsia="等线"/>
                <w:kern w:val="0"/>
                <w:szCs w:val="24"/>
              </w:rPr>
            </w:pPr>
            <w:r>
              <w:rPr>
                <w:rFonts w:eastAsia="等线"/>
                <w:kern w:val="0"/>
                <w:szCs w:val="24"/>
              </w:rPr>
              <w:t xml:space="preserve">          4.30 </w:t>
            </w:r>
          </w:p>
        </w:tc>
        <w:tc>
          <w:tcPr>
            <w:tcW w:w="536" w:type="pct"/>
            <w:tcBorders>
              <w:top w:val="nil"/>
              <w:left w:val="nil"/>
              <w:bottom w:val="single" w:color="auto" w:sz="4" w:space="0"/>
              <w:right w:val="single" w:color="auto" w:sz="4" w:space="0"/>
            </w:tcBorders>
            <w:shd w:val="clear" w:color="000000" w:fill="FFFFFF"/>
            <w:vAlign w:val="center"/>
          </w:tcPr>
          <w:p w14:paraId="769C8DBC">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结算审核费 </w:t>
            </w:r>
          </w:p>
        </w:tc>
        <w:tc>
          <w:tcPr>
            <w:tcW w:w="315" w:type="pct"/>
            <w:tcBorders>
              <w:top w:val="nil"/>
              <w:left w:val="nil"/>
              <w:bottom w:val="single" w:color="auto" w:sz="4" w:space="0"/>
              <w:right w:val="single" w:color="auto" w:sz="4" w:space="0"/>
            </w:tcBorders>
            <w:shd w:val="clear" w:color="000000" w:fill="FFFFFF"/>
            <w:noWrap/>
            <w:vAlign w:val="center"/>
          </w:tcPr>
          <w:p w14:paraId="6EF6523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ABDF28E">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40F304A">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35BC66B8">
            <w:pPr>
              <w:widowControl/>
              <w:spacing w:line="240" w:lineRule="auto"/>
              <w:ind w:firstLine="0" w:firstLineChars="0"/>
              <w:jc w:val="center"/>
              <w:outlineLvl w:val="0"/>
              <w:rPr>
                <w:rFonts w:eastAsia="等线"/>
                <w:kern w:val="0"/>
                <w:szCs w:val="24"/>
              </w:rPr>
            </w:pPr>
            <w:r>
              <w:rPr>
                <w:rFonts w:eastAsia="等线"/>
                <w:kern w:val="0"/>
                <w:szCs w:val="24"/>
              </w:rPr>
              <w:t xml:space="preserve">        14.19 </w:t>
            </w:r>
          </w:p>
        </w:tc>
        <w:tc>
          <w:tcPr>
            <w:tcW w:w="315" w:type="pct"/>
            <w:tcBorders>
              <w:top w:val="nil"/>
              <w:left w:val="nil"/>
              <w:bottom w:val="single" w:color="auto" w:sz="4" w:space="0"/>
              <w:right w:val="single" w:color="auto" w:sz="4" w:space="0"/>
            </w:tcBorders>
            <w:shd w:val="clear" w:color="000000" w:fill="FFFFFF"/>
            <w:noWrap/>
            <w:vAlign w:val="center"/>
          </w:tcPr>
          <w:p w14:paraId="17BD6089">
            <w:pPr>
              <w:widowControl/>
              <w:spacing w:line="240" w:lineRule="auto"/>
              <w:ind w:firstLine="0" w:firstLineChars="0"/>
              <w:jc w:val="center"/>
              <w:outlineLvl w:val="0"/>
              <w:rPr>
                <w:rFonts w:eastAsia="等线"/>
                <w:kern w:val="0"/>
                <w:szCs w:val="24"/>
              </w:rPr>
            </w:pPr>
            <w:r>
              <w:rPr>
                <w:rFonts w:eastAsia="等线"/>
                <w:kern w:val="0"/>
                <w:szCs w:val="24"/>
              </w:rPr>
              <w:t xml:space="preserve">        14.19 </w:t>
            </w:r>
          </w:p>
        </w:tc>
        <w:tc>
          <w:tcPr>
            <w:tcW w:w="109" w:type="pct"/>
            <w:tcBorders>
              <w:top w:val="nil"/>
              <w:left w:val="nil"/>
              <w:bottom w:val="single" w:color="auto" w:sz="4" w:space="0"/>
              <w:right w:val="single" w:color="auto" w:sz="4" w:space="0"/>
            </w:tcBorders>
            <w:shd w:val="clear" w:color="000000" w:fill="FFFFFF"/>
            <w:noWrap/>
            <w:vAlign w:val="center"/>
          </w:tcPr>
          <w:p w14:paraId="572D2A6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7ABFB76E">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27ED0241">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4A7C44D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下浮50% </w:t>
            </w:r>
          </w:p>
        </w:tc>
        <w:tc>
          <w:tcPr>
            <w:tcW w:w="400" w:type="pct"/>
            <w:tcBorders>
              <w:top w:val="nil"/>
              <w:left w:val="nil"/>
              <w:bottom w:val="single" w:color="auto" w:sz="4" w:space="0"/>
              <w:right w:val="single" w:color="auto" w:sz="4" w:space="0"/>
            </w:tcBorders>
            <w:shd w:val="clear" w:color="000000" w:fill="FFFFFF"/>
            <w:noWrap/>
            <w:vAlign w:val="center"/>
          </w:tcPr>
          <w:p w14:paraId="1C6AB68B">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51DED0E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52C4D0CD">
            <w:pPr>
              <w:widowControl/>
              <w:spacing w:line="240" w:lineRule="auto"/>
              <w:ind w:firstLine="0" w:firstLineChars="0"/>
              <w:jc w:val="center"/>
              <w:outlineLvl w:val="0"/>
              <w:rPr>
                <w:rFonts w:eastAsia="等线"/>
                <w:kern w:val="0"/>
                <w:szCs w:val="24"/>
              </w:rPr>
            </w:pPr>
            <w:r>
              <w:rPr>
                <w:rFonts w:eastAsia="等线"/>
                <w:kern w:val="0"/>
                <w:szCs w:val="24"/>
              </w:rPr>
              <w:t xml:space="preserve">          4.40 </w:t>
            </w:r>
          </w:p>
        </w:tc>
        <w:tc>
          <w:tcPr>
            <w:tcW w:w="536" w:type="pct"/>
            <w:tcBorders>
              <w:top w:val="nil"/>
              <w:left w:val="nil"/>
              <w:bottom w:val="single" w:color="auto" w:sz="4" w:space="0"/>
              <w:right w:val="single" w:color="auto" w:sz="4" w:space="0"/>
            </w:tcBorders>
            <w:shd w:val="clear" w:color="000000" w:fill="FFFFFF"/>
            <w:noWrap/>
            <w:vAlign w:val="center"/>
          </w:tcPr>
          <w:p w14:paraId="638B246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施工阶段全过程造价控制费 </w:t>
            </w:r>
          </w:p>
        </w:tc>
        <w:tc>
          <w:tcPr>
            <w:tcW w:w="315" w:type="pct"/>
            <w:tcBorders>
              <w:top w:val="nil"/>
              <w:left w:val="nil"/>
              <w:bottom w:val="single" w:color="auto" w:sz="4" w:space="0"/>
              <w:right w:val="single" w:color="auto" w:sz="4" w:space="0"/>
            </w:tcBorders>
            <w:shd w:val="clear" w:color="000000" w:fill="FFFFFF"/>
            <w:noWrap/>
            <w:vAlign w:val="center"/>
          </w:tcPr>
          <w:p w14:paraId="6C00A51C">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FCB229F">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EFC2CEA">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0B53F04B">
            <w:pPr>
              <w:widowControl/>
              <w:spacing w:line="240" w:lineRule="auto"/>
              <w:ind w:firstLine="0" w:firstLineChars="0"/>
              <w:jc w:val="center"/>
              <w:outlineLvl w:val="0"/>
              <w:rPr>
                <w:rFonts w:eastAsia="等线"/>
                <w:kern w:val="0"/>
                <w:szCs w:val="24"/>
              </w:rPr>
            </w:pPr>
            <w:r>
              <w:rPr>
                <w:rFonts w:eastAsia="等线"/>
                <w:kern w:val="0"/>
                <w:szCs w:val="24"/>
              </w:rPr>
              <w:t xml:space="preserve">        35.83 </w:t>
            </w:r>
          </w:p>
        </w:tc>
        <w:tc>
          <w:tcPr>
            <w:tcW w:w="315" w:type="pct"/>
            <w:tcBorders>
              <w:top w:val="nil"/>
              <w:left w:val="nil"/>
              <w:bottom w:val="single" w:color="auto" w:sz="4" w:space="0"/>
              <w:right w:val="single" w:color="auto" w:sz="4" w:space="0"/>
            </w:tcBorders>
            <w:shd w:val="clear" w:color="000000" w:fill="FFFFFF"/>
            <w:noWrap/>
            <w:vAlign w:val="center"/>
          </w:tcPr>
          <w:p w14:paraId="2E361436">
            <w:pPr>
              <w:widowControl/>
              <w:spacing w:line="240" w:lineRule="auto"/>
              <w:ind w:firstLine="0" w:firstLineChars="0"/>
              <w:jc w:val="center"/>
              <w:outlineLvl w:val="0"/>
              <w:rPr>
                <w:rFonts w:eastAsia="等线"/>
                <w:kern w:val="0"/>
                <w:szCs w:val="24"/>
              </w:rPr>
            </w:pPr>
            <w:r>
              <w:rPr>
                <w:rFonts w:eastAsia="等线"/>
                <w:kern w:val="0"/>
                <w:szCs w:val="24"/>
              </w:rPr>
              <w:t xml:space="preserve">        35.83 </w:t>
            </w:r>
          </w:p>
        </w:tc>
        <w:tc>
          <w:tcPr>
            <w:tcW w:w="109" w:type="pct"/>
            <w:tcBorders>
              <w:top w:val="nil"/>
              <w:left w:val="nil"/>
              <w:bottom w:val="single" w:color="auto" w:sz="4" w:space="0"/>
              <w:right w:val="single" w:color="auto" w:sz="4" w:space="0"/>
            </w:tcBorders>
            <w:shd w:val="clear" w:color="000000" w:fill="FFFFFF"/>
            <w:noWrap/>
            <w:vAlign w:val="center"/>
          </w:tcPr>
          <w:p w14:paraId="6BB2207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2B94BF63">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047F1581">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1A68B5DB">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下浮45% </w:t>
            </w:r>
          </w:p>
        </w:tc>
        <w:tc>
          <w:tcPr>
            <w:tcW w:w="400" w:type="pct"/>
            <w:tcBorders>
              <w:top w:val="nil"/>
              <w:left w:val="nil"/>
              <w:bottom w:val="single" w:color="auto" w:sz="4" w:space="0"/>
              <w:right w:val="single" w:color="auto" w:sz="4" w:space="0"/>
            </w:tcBorders>
            <w:shd w:val="clear" w:color="000000" w:fill="FFFFFF"/>
            <w:noWrap/>
            <w:vAlign w:val="center"/>
          </w:tcPr>
          <w:p w14:paraId="3E154AAE">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2E721AB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C01D42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（四） </w:t>
            </w:r>
          </w:p>
        </w:tc>
        <w:tc>
          <w:tcPr>
            <w:tcW w:w="536" w:type="pct"/>
            <w:tcBorders>
              <w:top w:val="nil"/>
              <w:left w:val="nil"/>
              <w:bottom w:val="single" w:color="auto" w:sz="4" w:space="0"/>
              <w:right w:val="single" w:color="auto" w:sz="4" w:space="0"/>
            </w:tcBorders>
            <w:shd w:val="clear" w:color="000000" w:fill="FFFFFF"/>
            <w:vAlign w:val="center"/>
          </w:tcPr>
          <w:p w14:paraId="1D350E5A">
            <w:pPr>
              <w:widowControl/>
              <w:spacing w:line="240" w:lineRule="auto"/>
              <w:ind w:firstLine="0" w:firstLineChars="0"/>
              <w:jc w:val="center"/>
              <w:outlineLvl w:val="0"/>
              <w:rPr>
                <w:rFonts w:hint="eastAsia" w:ascii="宋体" w:hAnsi="宋体" w:cs="宋体"/>
                <w:kern w:val="0"/>
                <w:szCs w:val="24"/>
              </w:rPr>
            </w:pPr>
            <w:r>
              <w:rPr>
                <w:rFonts w:hint="eastAsia" w:ascii="宋体" w:hAnsi="宋体" w:cs="宋体"/>
                <w:kern w:val="0"/>
                <w:szCs w:val="24"/>
              </w:rPr>
              <w:t xml:space="preserve"> 工程相关费用 </w:t>
            </w:r>
          </w:p>
        </w:tc>
        <w:tc>
          <w:tcPr>
            <w:tcW w:w="315" w:type="pct"/>
            <w:tcBorders>
              <w:top w:val="nil"/>
              <w:left w:val="nil"/>
              <w:bottom w:val="single" w:color="auto" w:sz="4" w:space="0"/>
              <w:right w:val="single" w:color="auto" w:sz="4" w:space="0"/>
            </w:tcBorders>
            <w:shd w:val="clear" w:color="000000" w:fill="FFFFFF"/>
            <w:noWrap/>
            <w:vAlign w:val="center"/>
          </w:tcPr>
          <w:p w14:paraId="17744413">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2645B4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F0E8C7C">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C3034C9">
            <w:pPr>
              <w:widowControl/>
              <w:spacing w:line="240" w:lineRule="auto"/>
              <w:ind w:firstLine="0" w:firstLineChars="0"/>
              <w:jc w:val="center"/>
              <w:outlineLvl w:val="0"/>
              <w:rPr>
                <w:rFonts w:eastAsia="等线"/>
                <w:kern w:val="0"/>
                <w:szCs w:val="24"/>
              </w:rPr>
            </w:pPr>
            <w:r>
              <w:rPr>
                <w:rFonts w:eastAsia="等线"/>
                <w:kern w:val="0"/>
                <w:szCs w:val="24"/>
              </w:rPr>
              <w:t xml:space="preserve">      398.37 </w:t>
            </w:r>
          </w:p>
        </w:tc>
        <w:tc>
          <w:tcPr>
            <w:tcW w:w="315" w:type="pct"/>
            <w:tcBorders>
              <w:top w:val="nil"/>
              <w:left w:val="nil"/>
              <w:bottom w:val="single" w:color="auto" w:sz="4" w:space="0"/>
              <w:right w:val="single" w:color="auto" w:sz="4" w:space="0"/>
            </w:tcBorders>
            <w:shd w:val="clear" w:color="000000" w:fill="FFFFFF"/>
            <w:noWrap/>
            <w:vAlign w:val="center"/>
          </w:tcPr>
          <w:p w14:paraId="5065BE4A">
            <w:pPr>
              <w:widowControl/>
              <w:spacing w:line="240" w:lineRule="auto"/>
              <w:ind w:firstLine="0" w:firstLineChars="0"/>
              <w:jc w:val="center"/>
              <w:outlineLvl w:val="0"/>
              <w:rPr>
                <w:rFonts w:eastAsia="等线"/>
                <w:kern w:val="0"/>
                <w:szCs w:val="24"/>
              </w:rPr>
            </w:pPr>
            <w:r>
              <w:rPr>
                <w:rFonts w:eastAsia="等线"/>
                <w:kern w:val="0"/>
                <w:szCs w:val="24"/>
              </w:rPr>
              <w:t xml:space="preserve">      398.37 </w:t>
            </w:r>
          </w:p>
        </w:tc>
        <w:tc>
          <w:tcPr>
            <w:tcW w:w="109" w:type="pct"/>
            <w:tcBorders>
              <w:top w:val="nil"/>
              <w:left w:val="nil"/>
              <w:bottom w:val="single" w:color="auto" w:sz="4" w:space="0"/>
              <w:right w:val="single" w:color="auto" w:sz="4" w:space="0"/>
            </w:tcBorders>
            <w:shd w:val="clear" w:color="000000" w:fill="FFFFFF"/>
            <w:noWrap/>
            <w:vAlign w:val="center"/>
          </w:tcPr>
          <w:p w14:paraId="6A41EA5B">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DC89E37">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146A992C">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5882E3C1">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0685ADA">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0.05 </w:t>
            </w:r>
          </w:p>
        </w:tc>
      </w:tr>
      <w:tr w14:paraId="4CBF7E03">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A7796D3">
            <w:pPr>
              <w:widowControl/>
              <w:spacing w:line="240" w:lineRule="auto"/>
              <w:ind w:firstLine="0" w:firstLineChars="0"/>
              <w:jc w:val="center"/>
              <w:outlineLvl w:val="0"/>
              <w:rPr>
                <w:rFonts w:eastAsia="等线"/>
                <w:kern w:val="0"/>
                <w:szCs w:val="24"/>
              </w:rPr>
            </w:pPr>
            <w:r>
              <w:rPr>
                <w:rFonts w:eastAsia="等线"/>
                <w:kern w:val="0"/>
                <w:szCs w:val="24"/>
              </w:rPr>
              <w:t xml:space="preserve">          1.00 </w:t>
            </w:r>
          </w:p>
        </w:tc>
        <w:tc>
          <w:tcPr>
            <w:tcW w:w="536" w:type="pct"/>
            <w:tcBorders>
              <w:top w:val="nil"/>
              <w:left w:val="nil"/>
              <w:bottom w:val="single" w:color="auto" w:sz="4" w:space="0"/>
              <w:right w:val="single" w:color="auto" w:sz="4" w:space="0"/>
            </w:tcBorders>
            <w:shd w:val="clear" w:color="000000" w:fill="FFFFFF"/>
            <w:vAlign w:val="center"/>
          </w:tcPr>
          <w:p w14:paraId="08E20D46">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行政事业性一站式收费 </w:t>
            </w:r>
          </w:p>
        </w:tc>
        <w:tc>
          <w:tcPr>
            <w:tcW w:w="315" w:type="pct"/>
            <w:tcBorders>
              <w:top w:val="nil"/>
              <w:left w:val="nil"/>
              <w:bottom w:val="single" w:color="auto" w:sz="4" w:space="0"/>
              <w:right w:val="single" w:color="auto" w:sz="4" w:space="0"/>
            </w:tcBorders>
            <w:shd w:val="clear" w:color="000000" w:fill="FFFFFF"/>
            <w:noWrap/>
            <w:vAlign w:val="center"/>
          </w:tcPr>
          <w:p w14:paraId="6323EA21">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73D9DA90">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7A2B9B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08BAFDBE">
            <w:pPr>
              <w:widowControl/>
              <w:spacing w:line="240" w:lineRule="auto"/>
              <w:ind w:firstLine="0" w:firstLineChars="0"/>
              <w:jc w:val="center"/>
              <w:outlineLvl w:val="0"/>
              <w:rPr>
                <w:rFonts w:eastAsia="等线"/>
                <w:kern w:val="0"/>
                <w:szCs w:val="24"/>
              </w:rPr>
            </w:pPr>
            <w:r>
              <w:rPr>
                <w:rFonts w:eastAsia="等线"/>
                <w:kern w:val="0"/>
                <w:szCs w:val="24"/>
              </w:rPr>
              <w:t xml:space="preserve">      194.54 </w:t>
            </w:r>
          </w:p>
        </w:tc>
        <w:tc>
          <w:tcPr>
            <w:tcW w:w="315" w:type="pct"/>
            <w:tcBorders>
              <w:top w:val="nil"/>
              <w:left w:val="nil"/>
              <w:bottom w:val="single" w:color="auto" w:sz="4" w:space="0"/>
              <w:right w:val="single" w:color="auto" w:sz="4" w:space="0"/>
            </w:tcBorders>
            <w:shd w:val="clear" w:color="000000" w:fill="FFFFFF"/>
            <w:noWrap/>
            <w:vAlign w:val="center"/>
          </w:tcPr>
          <w:p w14:paraId="08A52337">
            <w:pPr>
              <w:widowControl/>
              <w:spacing w:line="240" w:lineRule="auto"/>
              <w:ind w:firstLine="0" w:firstLineChars="0"/>
              <w:jc w:val="center"/>
              <w:outlineLvl w:val="0"/>
              <w:rPr>
                <w:rFonts w:eastAsia="等线"/>
                <w:kern w:val="0"/>
                <w:szCs w:val="24"/>
              </w:rPr>
            </w:pPr>
            <w:r>
              <w:rPr>
                <w:rFonts w:eastAsia="等线"/>
                <w:kern w:val="0"/>
                <w:szCs w:val="24"/>
              </w:rPr>
              <w:t xml:space="preserve">      194.54 </w:t>
            </w:r>
          </w:p>
        </w:tc>
        <w:tc>
          <w:tcPr>
            <w:tcW w:w="109" w:type="pct"/>
            <w:tcBorders>
              <w:top w:val="nil"/>
              <w:left w:val="nil"/>
              <w:bottom w:val="single" w:color="auto" w:sz="4" w:space="0"/>
              <w:right w:val="single" w:color="auto" w:sz="4" w:space="0"/>
            </w:tcBorders>
            <w:shd w:val="clear" w:color="000000" w:fill="FFFFFF"/>
            <w:noWrap/>
            <w:vAlign w:val="center"/>
          </w:tcPr>
          <w:p w14:paraId="4244A981">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5F27A05D">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0E3FFC36">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47BB50B9">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7814B061">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0.02 </w:t>
            </w:r>
          </w:p>
        </w:tc>
      </w:tr>
      <w:tr w14:paraId="6FF29F78">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9520DD5">
            <w:pPr>
              <w:widowControl/>
              <w:spacing w:line="240" w:lineRule="auto"/>
              <w:ind w:firstLine="0" w:firstLineChars="0"/>
              <w:jc w:val="center"/>
              <w:outlineLvl w:val="0"/>
              <w:rPr>
                <w:rFonts w:eastAsia="等线"/>
                <w:kern w:val="0"/>
                <w:szCs w:val="24"/>
              </w:rPr>
            </w:pPr>
            <w:r>
              <w:rPr>
                <w:rFonts w:eastAsia="等线"/>
                <w:kern w:val="0"/>
                <w:szCs w:val="24"/>
              </w:rPr>
              <w:t xml:space="preserve">          1.10 </w:t>
            </w:r>
          </w:p>
        </w:tc>
        <w:tc>
          <w:tcPr>
            <w:tcW w:w="536" w:type="pct"/>
            <w:tcBorders>
              <w:top w:val="nil"/>
              <w:left w:val="nil"/>
              <w:bottom w:val="single" w:color="auto" w:sz="4" w:space="0"/>
              <w:right w:val="single" w:color="auto" w:sz="4" w:space="0"/>
            </w:tcBorders>
            <w:shd w:val="clear" w:color="000000" w:fill="FFFFFF"/>
            <w:vAlign w:val="center"/>
          </w:tcPr>
          <w:p w14:paraId="0BE98EE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城市市政基础设施配套费 </w:t>
            </w:r>
          </w:p>
        </w:tc>
        <w:tc>
          <w:tcPr>
            <w:tcW w:w="315" w:type="pct"/>
            <w:tcBorders>
              <w:top w:val="nil"/>
              <w:left w:val="nil"/>
              <w:bottom w:val="single" w:color="auto" w:sz="4" w:space="0"/>
              <w:right w:val="single" w:color="auto" w:sz="4" w:space="0"/>
            </w:tcBorders>
            <w:shd w:val="clear" w:color="000000" w:fill="FFFFFF"/>
            <w:noWrap/>
            <w:vAlign w:val="center"/>
          </w:tcPr>
          <w:p w14:paraId="1A1CFF2E">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5763C75">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03FA4FEA">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34D87DB4">
            <w:pPr>
              <w:widowControl/>
              <w:spacing w:line="240" w:lineRule="auto"/>
              <w:ind w:firstLine="0" w:firstLineChars="0"/>
              <w:jc w:val="center"/>
              <w:outlineLvl w:val="0"/>
              <w:rPr>
                <w:rFonts w:eastAsia="等线"/>
                <w:kern w:val="0"/>
                <w:szCs w:val="24"/>
              </w:rPr>
            </w:pPr>
            <w:r>
              <w:rPr>
                <w:rFonts w:eastAsia="等线"/>
                <w:kern w:val="0"/>
                <w:szCs w:val="24"/>
              </w:rPr>
              <w:t xml:space="preserve">          5.23 </w:t>
            </w:r>
          </w:p>
        </w:tc>
        <w:tc>
          <w:tcPr>
            <w:tcW w:w="315" w:type="pct"/>
            <w:tcBorders>
              <w:top w:val="nil"/>
              <w:left w:val="nil"/>
              <w:bottom w:val="single" w:color="auto" w:sz="4" w:space="0"/>
              <w:right w:val="single" w:color="auto" w:sz="4" w:space="0"/>
            </w:tcBorders>
            <w:shd w:val="clear" w:color="000000" w:fill="FFFFFF"/>
            <w:noWrap/>
            <w:vAlign w:val="center"/>
          </w:tcPr>
          <w:p w14:paraId="705B36FB">
            <w:pPr>
              <w:widowControl/>
              <w:spacing w:line="240" w:lineRule="auto"/>
              <w:ind w:firstLine="0" w:firstLineChars="0"/>
              <w:jc w:val="center"/>
              <w:outlineLvl w:val="0"/>
              <w:rPr>
                <w:rFonts w:eastAsia="等线"/>
                <w:kern w:val="0"/>
                <w:szCs w:val="24"/>
              </w:rPr>
            </w:pPr>
            <w:r>
              <w:rPr>
                <w:rFonts w:eastAsia="等线"/>
                <w:kern w:val="0"/>
                <w:szCs w:val="24"/>
              </w:rPr>
              <w:t xml:space="preserve">          5.23 </w:t>
            </w:r>
          </w:p>
        </w:tc>
        <w:tc>
          <w:tcPr>
            <w:tcW w:w="109" w:type="pct"/>
            <w:tcBorders>
              <w:top w:val="nil"/>
              <w:left w:val="nil"/>
              <w:bottom w:val="single" w:color="auto" w:sz="4" w:space="0"/>
              <w:right w:val="single" w:color="auto" w:sz="4" w:space="0"/>
            </w:tcBorders>
            <w:shd w:val="clear" w:color="000000" w:fill="FFFFFF"/>
            <w:noWrap/>
            <w:vAlign w:val="center"/>
          </w:tcPr>
          <w:p w14:paraId="76593E28">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58B271DA">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50C692A2">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6CF433E8">
            <w:pPr>
              <w:widowControl/>
              <w:spacing w:line="240" w:lineRule="auto"/>
              <w:ind w:firstLine="0" w:firstLineChars="0"/>
              <w:jc w:val="left"/>
              <w:outlineLvl w:val="0"/>
              <w:rPr>
                <w:rFonts w:ascii="宋体" w:hAnsi="宋体" w:cs="宋体"/>
                <w:kern w:val="0"/>
                <w:szCs w:val="24"/>
              </w:rPr>
            </w:pPr>
            <w:r>
              <w:rPr>
                <w:rFonts w:hint="eastAsia" w:ascii="宋体" w:hAnsi="宋体" w:cs="宋体"/>
                <w:kern w:val="0"/>
                <w:szCs w:val="24"/>
              </w:rPr>
              <w:t xml:space="preserve"> 根据《成都市市级城市基础设施配套费征收管理办法》（成住建规〔2024〕6号），按地上建筑按220元/㎡，地下建筑按120元/㎡ </w:t>
            </w:r>
          </w:p>
        </w:tc>
        <w:tc>
          <w:tcPr>
            <w:tcW w:w="400" w:type="pct"/>
            <w:tcBorders>
              <w:top w:val="nil"/>
              <w:left w:val="nil"/>
              <w:bottom w:val="single" w:color="auto" w:sz="4" w:space="0"/>
              <w:right w:val="single" w:color="auto" w:sz="4" w:space="0"/>
            </w:tcBorders>
            <w:shd w:val="clear" w:color="000000" w:fill="FFFFFF"/>
            <w:noWrap/>
            <w:vAlign w:val="center"/>
          </w:tcPr>
          <w:p w14:paraId="6F782A10">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5A0DEC97">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9DCC1F1">
            <w:pPr>
              <w:widowControl/>
              <w:spacing w:line="240" w:lineRule="auto"/>
              <w:ind w:firstLine="0" w:firstLineChars="0"/>
              <w:jc w:val="center"/>
              <w:outlineLvl w:val="0"/>
              <w:rPr>
                <w:rFonts w:eastAsia="等线"/>
                <w:kern w:val="0"/>
                <w:szCs w:val="24"/>
              </w:rPr>
            </w:pPr>
            <w:r>
              <w:rPr>
                <w:rFonts w:eastAsia="等线"/>
                <w:kern w:val="0"/>
                <w:szCs w:val="24"/>
              </w:rPr>
              <w:t xml:space="preserve"> 1.1.1 </w:t>
            </w:r>
          </w:p>
        </w:tc>
        <w:tc>
          <w:tcPr>
            <w:tcW w:w="536" w:type="pct"/>
            <w:tcBorders>
              <w:top w:val="nil"/>
              <w:left w:val="nil"/>
              <w:bottom w:val="single" w:color="auto" w:sz="4" w:space="0"/>
              <w:right w:val="single" w:color="auto" w:sz="4" w:space="0"/>
            </w:tcBorders>
            <w:shd w:val="clear" w:color="000000" w:fill="FFFFFF"/>
            <w:vAlign w:val="center"/>
          </w:tcPr>
          <w:p w14:paraId="3509246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地上建筑 </w:t>
            </w:r>
          </w:p>
        </w:tc>
        <w:tc>
          <w:tcPr>
            <w:tcW w:w="315" w:type="pct"/>
            <w:tcBorders>
              <w:top w:val="nil"/>
              <w:left w:val="nil"/>
              <w:bottom w:val="single" w:color="auto" w:sz="4" w:space="0"/>
              <w:right w:val="single" w:color="auto" w:sz="4" w:space="0"/>
            </w:tcBorders>
            <w:shd w:val="clear" w:color="000000" w:fill="FFFFFF"/>
            <w:noWrap/>
            <w:vAlign w:val="center"/>
          </w:tcPr>
          <w:p w14:paraId="3AC73653">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77BE7FF">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77FCCF2">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3CE6394E">
            <w:pPr>
              <w:widowControl/>
              <w:spacing w:line="240" w:lineRule="auto"/>
              <w:ind w:firstLine="0" w:firstLineChars="0"/>
              <w:jc w:val="center"/>
              <w:outlineLvl w:val="0"/>
              <w:rPr>
                <w:rFonts w:eastAsia="等线"/>
                <w:kern w:val="0"/>
                <w:szCs w:val="24"/>
              </w:rPr>
            </w:pPr>
            <w:r>
              <w:rPr>
                <w:rFonts w:eastAsia="等线"/>
                <w:kern w:val="0"/>
                <w:szCs w:val="24"/>
              </w:rPr>
              <w:t xml:space="preserve">          5.23 </w:t>
            </w:r>
          </w:p>
        </w:tc>
        <w:tc>
          <w:tcPr>
            <w:tcW w:w="315" w:type="pct"/>
            <w:tcBorders>
              <w:top w:val="nil"/>
              <w:left w:val="nil"/>
              <w:bottom w:val="single" w:color="auto" w:sz="4" w:space="0"/>
              <w:right w:val="single" w:color="auto" w:sz="4" w:space="0"/>
            </w:tcBorders>
            <w:shd w:val="clear" w:color="000000" w:fill="FFFFFF"/>
            <w:noWrap/>
            <w:vAlign w:val="center"/>
          </w:tcPr>
          <w:p w14:paraId="6731338F">
            <w:pPr>
              <w:widowControl/>
              <w:spacing w:line="240" w:lineRule="auto"/>
              <w:ind w:firstLine="0" w:firstLineChars="0"/>
              <w:jc w:val="center"/>
              <w:outlineLvl w:val="0"/>
              <w:rPr>
                <w:rFonts w:eastAsia="等线"/>
                <w:kern w:val="0"/>
                <w:szCs w:val="24"/>
              </w:rPr>
            </w:pPr>
            <w:r>
              <w:rPr>
                <w:rFonts w:eastAsia="等线"/>
                <w:kern w:val="0"/>
                <w:szCs w:val="24"/>
              </w:rPr>
              <w:t xml:space="preserve">          5.23 </w:t>
            </w:r>
          </w:p>
        </w:tc>
        <w:tc>
          <w:tcPr>
            <w:tcW w:w="109" w:type="pct"/>
            <w:tcBorders>
              <w:top w:val="nil"/>
              <w:left w:val="nil"/>
              <w:bottom w:val="single" w:color="auto" w:sz="4" w:space="0"/>
              <w:right w:val="single" w:color="auto" w:sz="4" w:space="0"/>
            </w:tcBorders>
            <w:shd w:val="clear" w:color="000000" w:fill="FFFFFF"/>
            <w:noWrap/>
            <w:vAlign w:val="center"/>
          </w:tcPr>
          <w:p w14:paraId="6593E71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76144326">
            <w:pPr>
              <w:widowControl/>
              <w:spacing w:line="240" w:lineRule="auto"/>
              <w:ind w:firstLine="0" w:firstLineChars="0"/>
              <w:jc w:val="center"/>
              <w:outlineLvl w:val="0"/>
              <w:rPr>
                <w:rFonts w:hint="eastAsia" w:eastAsia="等线"/>
                <w:kern w:val="0"/>
                <w:szCs w:val="24"/>
              </w:rPr>
            </w:pPr>
            <w:r>
              <w:rPr>
                <w:rFonts w:eastAsia="等线"/>
                <w:kern w:val="0"/>
                <w:szCs w:val="24"/>
              </w:rPr>
              <w:t xml:space="preserve">           237.89 </w:t>
            </w:r>
          </w:p>
        </w:tc>
        <w:tc>
          <w:tcPr>
            <w:tcW w:w="443" w:type="pct"/>
            <w:tcBorders>
              <w:top w:val="nil"/>
              <w:left w:val="nil"/>
              <w:bottom w:val="single" w:color="auto" w:sz="4" w:space="0"/>
              <w:right w:val="single" w:color="auto" w:sz="4" w:space="0"/>
            </w:tcBorders>
            <w:shd w:val="clear" w:color="000000" w:fill="FFFFFF"/>
            <w:noWrap/>
            <w:vAlign w:val="center"/>
          </w:tcPr>
          <w:p w14:paraId="0261100E">
            <w:pPr>
              <w:widowControl/>
              <w:spacing w:line="240" w:lineRule="auto"/>
              <w:ind w:firstLine="0" w:firstLineChars="0"/>
              <w:jc w:val="center"/>
              <w:outlineLvl w:val="0"/>
              <w:rPr>
                <w:rFonts w:eastAsia="等线"/>
                <w:kern w:val="0"/>
                <w:szCs w:val="24"/>
              </w:rPr>
            </w:pPr>
            <w:r>
              <w:rPr>
                <w:rFonts w:eastAsia="等线"/>
                <w:kern w:val="0"/>
                <w:szCs w:val="24"/>
              </w:rPr>
              <w:t xml:space="preserve">            220.00 </w:t>
            </w:r>
          </w:p>
        </w:tc>
        <w:tc>
          <w:tcPr>
            <w:tcW w:w="963" w:type="pct"/>
            <w:tcBorders>
              <w:top w:val="nil"/>
              <w:left w:val="nil"/>
              <w:bottom w:val="single" w:color="auto" w:sz="4" w:space="0"/>
              <w:right w:val="single" w:color="auto" w:sz="4" w:space="0"/>
            </w:tcBorders>
            <w:shd w:val="clear" w:color="000000" w:fill="FFFFFF"/>
            <w:noWrap/>
            <w:vAlign w:val="center"/>
          </w:tcPr>
          <w:p w14:paraId="60B19751">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1806DB0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78E79039">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33A5484">
            <w:pPr>
              <w:widowControl/>
              <w:spacing w:line="240" w:lineRule="auto"/>
              <w:ind w:firstLine="0" w:firstLineChars="0"/>
              <w:jc w:val="center"/>
              <w:outlineLvl w:val="0"/>
              <w:rPr>
                <w:rFonts w:eastAsia="等线"/>
                <w:kern w:val="0"/>
                <w:szCs w:val="24"/>
              </w:rPr>
            </w:pPr>
            <w:r>
              <w:rPr>
                <w:rFonts w:eastAsia="等线"/>
                <w:kern w:val="0"/>
                <w:szCs w:val="24"/>
              </w:rPr>
              <w:t xml:space="preserve"> 1.1.2 </w:t>
            </w:r>
          </w:p>
        </w:tc>
        <w:tc>
          <w:tcPr>
            <w:tcW w:w="536" w:type="pct"/>
            <w:tcBorders>
              <w:top w:val="nil"/>
              <w:left w:val="nil"/>
              <w:bottom w:val="single" w:color="auto" w:sz="4" w:space="0"/>
              <w:right w:val="single" w:color="auto" w:sz="4" w:space="0"/>
            </w:tcBorders>
            <w:shd w:val="clear" w:color="000000" w:fill="FFFFFF"/>
            <w:vAlign w:val="center"/>
          </w:tcPr>
          <w:p w14:paraId="4FC928D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地下建筑 </w:t>
            </w:r>
          </w:p>
        </w:tc>
        <w:tc>
          <w:tcPr>
            <w:tcW w:w="315" w:type="pct"/>
            <w:tcBorders>
              <w:top w:val="nil"/>
              <w:left w:val="nil"/>
              <w:bottom w:val="single" w:color="auto" w:sz="4" w:space="0"/>
              <w:right w:val="single" w:color="auto" w:sz="4" w:space="0"/>
            </w:tcBorders>
            <w:shd w:val="clear" w:color="000000" w:fill="FFFFFF"/>
            <w:noWrap/>
            <w:vAlign w:val="center"/>
          </w:tcPr>
          <w:p w14:paraId="7331891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E660DC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3C2B6907">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869144C">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223C90E3">
            <w:pPr>
              <w:widowControl/>
              <w:spacing w:line="240" w:lineRule="auto"/>
              <w:ind w:firstLine="0" w:firstLineChars="0"/>
              <w:jc w:val="center"/>
              <w:outlineLvl w:val="0"/>
              <w:rPr>
                <w:rFonts w:eastAsia="等线"/>
                <w:kern w:val="0"/>
                <w:szCs w:val="24"/>
              </w:rPr>
            </w:pPr>
            <w:r>
              <w:rPr>
                <w:rFonts w:eastAsia="等线"/>
                <w:kern w:val="0"/>
                <w:szCs w:val="24"/>
              </w:rPr>
              <w:t xml:space="preserve">              -   </w:t>
            </w:r>
          </w:p>
        </w:tc>
        <w:tc>
          <w:tcPr>
            <w:tcW w:w="109" w:type="pct"/>
            <w:tcBorders>
              <w:top w:val="nil"/>
              <w:left w:val="nil"/>
              <w:bottom w:val="single" w:color="auto" w:sz="4" w:space="0"/>
              <w:right w:val="single" w:color="auto" w:sz="4" w:space="0"/>
            </w:tcBorders>
            <w:shd w:val="clear" w:color="000000" w:fill="FFFFFF"/>
            <w:noWrap/>
            <w:vAlign w:val="center"/>
          </w:tcPr>
          <w:p w14:paraId="088F0FD0">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35E4CA4">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03AF249F">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11C90BF">
            <w:pPr>
              <w:widowControl/>
              <w:spacing w:line="240" w:lineRule="auto"/>
              <w:ind w:firstLine="0" w:firstLineChars="0"/>
              <w:jc w:val="center"/>
              <w:outlineLvl w:val="0"/>
              <w:rPr>
                <w:rFonts w:eastAsia="等线"/>
                <w:color w:val="FF0000"/>
                <w:kern w:val="0"/>
                <w:szCs w:val="24"/>
              </w:rPr>
            </w:pPr>
            <w:r>
              <w:rPr>
                <w:rFonts w:eastAsia="等线"/>
                <w:color w:val="FF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6FE9D6E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   </w:t>
            </w:r>
          </w:p>
        </w:tc>
      </w:tr>
      <w:tr w14:paraId="1982EC80">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6694CF38">
            <w:pPr>
              <w:widowControl/>
              <w:spacing w:line="240" w:lineRule="auto"/>
              <w:ind w:firstLine="0" w:firstLineChars="0"/>
              <w:jc w:val="center"/>
              <w:outlineLvl w:val="0"/>
              <w:rPr>
                <w:rFonts w:eastAsia="等线"/>
                <w:kern w:val="0"/>
                <w:sz w:val="22"/>
              </w:rPr>
            </w:pPr>
            <w:r>
              <w:rPr>
                <w:rFonts w:eastAsia="等线"/>
                <w:kern w:val="0"/>
                <w:sz w:val="22"/>
              </w:rPr>
              <w:t xml:space="preserve">           1.20 </w:t>
            </w:r>
          </w:p>
        </w:tc>
        <w:tc>
          <w:tcPr>
            <w:tcW w:w="536" w:type="pct"/>
            <w:tcBorders>
              <w:top w:val="nil"/>
              <w:left w:val="nil"/>
              <w:bottom w:val="single" w:color="auto" w:sz="4" w:space="0"/>
              <w:right w:val="single" w:color="auto" w:sz="4" w:space="0"/>
            </w:tcBorders>
            <w:shd w:val="clear" w:color="000000" w:fill="FFFFFF"/>
            <w:vAlign w:val="center"/>
          </w:tcPr>
          <w:p w14:paraId="75DE829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文物勘探发掘费 </w:t>
            </w:r>
          </w:p>
        </w:tc>
        <w:tc>
          <w:tcPr>
            <w:tcW w:w="315" w:type="pct"/>
            <w:tcBorders>
              <w:top w:val="nil"/>
              <w:left w:val="nil"/>
              <w:bottom w:val="single" w:color="auto" w:sz="4" w:space="0"/>
              <w:right w:val="single" w:color="auto" w:sz="4" w:space="0"/>
            </w:tcBorders>
            <w:shd w:val="clear" w:color="000000" w:fill="FFFFFF"/>
            <w:noWrap/>
            <w:vAlign w:val="center"/>
          </w:tcPr>
          <w:p w14:paraId="7443CBB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7EC148F">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6DD9860">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E2B8054">
            <w:pPr>
              <w:widowControl/>
              <w:spacing w:line="240" w:lineRule="auto"/>
              <w:ind w:firstLine="0" w:firstLineChars="0"/>
              <w:jc w:val="center"/>
              <w:outlineLvl w:val="0"/>
              <w:rPr>
                <w:rFonts w:eastAsia="等线"/>
                <w:kern w:val="0"/>
                <w:szCs w:val="24"/>
              </w:rPr>
            </w:pPr>
            <w:r>
              <w:rPr>
                <w:rFonts w:eastAsia="等线"/>
                <w:kern w:val="0"/>
                <w:szCs w:val="24"/>
              </w:rPr>
              <w:t xml:space="preserve">      187.88 </w:t>
            </w:r>
          </w:p>
        </w:tc>
        <w:tc>
          <w:tcPr>
            <w:tcW w:w="315" w:type="pct"/>
            <w:tcBorders>
              <w:top w:val="nil"/>
              <w:left w:val="nil"/>
              <w:bottom w:val="single" w:color="auto" w:sz="4" w:space="0"/>
              <w:right w:val="single" w:color="auto" w:sz="4" w:space="0"/>
            </w:tcBorders>
            <w:shd w:val="clear" w:color="000000" w:fill="FFFFFF"/>
            <w:noWrap/>
            <w:vAlign w:val="center"/>
          </w:tcPr>
          <w:p w14:paraId="45E6EE1B">
            <w:pPr>
              <w:widowControl/>
              <w:spacing w:line="240" w:lineRule="auto"/>
              <w:ind w:firstLine="0" w:firstLineChars="0"/>
              <w:jc w:val="center"/>
              <w:outlineLvl w:val="0"/>
              <w:rPr>
                <w:rFonts w:eastAsia="等线"/>
                <w:kern w:val="0"/>
                <w:szCs w:val="24"/>
              </w:rPr>
            </w:pPr>
            <w:r>
              <w:rPr>
                <w:rFonts w:eastAsia="等线"/>
                <w:kern w:val="0"/>
                <w:szCs w:val="24"/>
              </w:rPr>
              <w:t xml:space="preserve">      187.88 </w:t>
            </w:r>
          </w:p>
        </w:tc>
        <w:tc>
          <w:tcPr>
            <w:tcW w:w="109" w:type="pct"/>
            <w:tcBorders>
              <w:top w:val="nil"/>
              <w:left w:val="nil"/>
              <w:bottom w:val="single" w:color="auto" w:sz="4" w:space="0"/>
              <w:right w:val="single" w:color="auto" w:sz="4" w:space="0"/>
            </w:tcBorders>
            <w:shd w:val="clear" w:color="000000" w:fill="FFFFFF"/>
            <w:noWrap/>
            <w:vAlign w:val="center"/>
          </w:tcPr>
          <w:p w14:paraId="4749689C">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663F0A9A">
            <w:pPr>
              <w:widowControl/>
              <w:spacing w:line="240" w:lineRule="auto"/>
              <w:ind w:firstLine="0" w:firstLineChars="0"/>
              <w:jc w:val="center"/>
              <w:outlineLvl w:val="0"/>
              <w:rPr>
                <w:rFonts w:hint="eastAsia" w:eastAsia="等线"/>
                <w:kern w:val="0"/>
                <w:szCs w:val="24"/>
              </w:rPr>
            </w:pPr>
            <w:r>
              <w:rPr>
                <w:rFonts w:eastAsia="等线"/>
                <w:kern w:val="0"/>
                <w:szCs w:val="24"/>
              </w:rPr>
              <w:t xml:space="preserve">    138,190.13 </w:t>
            </w:r>
          </w:p>
        </w:tc>
        <w:tc>
          <w:tcPr>
            <w:tcW w:w="443" w:type="pct"/>
            <w:tcBorders>
              <w:top w:val="nil"/>
              <w:left w:val="nil"/>
              <w:bottom w:val="single" w:color="auto" w:sz="4" w:space="0"/>
              <w:right w:val="single" w:color="auto" w:sz="4" w:space="0"/>
            </w:tcBorders>
            <w:shd w:val="clear" w:color="000000" w:fill="FFFFFF"/>
            <w:noWrap/>
            <w:vAlign w:val="center"/>
          </w:tcPr>
          <w:p w14:paraId="1B869F4C">
            <w:pPr>
              <w:widowControl/>
              <w:spacing w:line="240" w:lineRule="auto"/>
              <w:ind w:firstLine="0" w:firstLineChars="0"/>
              <w:jc w:val="center"/>
              <w:outlineLvl w:val="0"/>
              <w:rPr>
                <w:rFonts w:eastAsia="等线"/>
                <w:kern w:val="0"/>
                <w:szCs w:val="24"/>
              </w:rPr>
            </w:pPr>
            <w:r>
              <w:rPr>
                <w:rFonts w:eastAsia="等线"/>
                <w:kern w:val="0"/>
                <w:szCs w:val="24"/>
              </w:rPr>
              <w:t xml:space="preserve">              13.60 </w:t>
            </w:r>
          </w:p>
        </w:tc>
        <w:tc>
          <w:tcPr>
            <w:tcW w:w="963" w:type="pct"/>
            <w:tcBorders>
              <w:top w:val="nil"/>
              <w:left w:val="nil"/>
              <w:bottom w:val="single" w:color="auto" w:sz="4" w:space="0"/>
              <w:right w:val="single" w:color="auto" w:sz="4" w:space="0"/>
            </w:tcBorders>
            <w:shd w:val="clear" w:color="000000" w:fill="FFFFFF"/>
            <w:vAlign w:val="center"/>
          </w:tcPr>
          <w:p w14:paraId="1699E8EC">
            <w:pPr>
              <w:widowControl/>
              <w:spacing w:line="240" w:lineRule="auto"/>
              <w:ind w:firstLine="0" w:firstLineChars="0"/>
              <w:jc w:val="left"/>
              <w:outlineLvl w:val="0"/>
              <w:rPr>
                <w:rFonts w:ascii="宋体" w:hAnsi="宋体" w:cs="宋体"/>
                <w:kern w:val="0"/>
                <w:szCs w:val="24"/>
              </w:rPr>
            </w:pPr>
            <w:r>
              <w:rPr>
                <w:rFonts w:hint="eastAsia" w:ascii="宋体" w:hAnsi="宋体" w:cs="宋体"/>
                <w:kern w:val="0"/>
                <w:szCs w:val="24"/>
              </w:rPr>
              <w:t xml:space="preserve"> 根据〔(90)文物字第248号〕，按用地面积*13.2元/㎡+3%增值税计算 </w:t>
            </w:r>
          </w:p>
        </w:tc>
        <w:tc>
          <w:tcPr>
            <w:tcW w:w="400" w:type="pct"/>
            <w:tcBorders>
              <w:top w:val="nil"/>
              <w:left w:val="nil"/>
              <w:bottom w:val="single" w:color="auto" w:sz="4" w:space="0"/>
              <w:right w:val="single" w:color="auto" w:sz="4" w:space="0"/>
            </w:tcBorders>
            <w:shd w:val="clear" w:color="000000" w:fill="FFFFFF"/>
            <w:noWrap/>
            <w:vAlign w:val="center"/>
          </w:tcPr>
          <w:p w14:paraId="2989760F">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0.02 </w:t>
            </w:r>
          </w:p>
        </w:tc>
      </w:tr>
      <w:tr w14:paraId="24428C88">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EB7B62D">
            <w:pPr>
              <w:widowControl/>
              <w:spacing w:line="240" w:lineRule="auto"/>
              <w:ind w:firstLine="0" w:firstLineChars="0"/>
              <w:jc w:val="center"/>
              <w:outlineLvl w:val="0"/>
              <w:rPr>
                <w:rFonts w:eastAsia="等线"/>
                <w:kern w:val="0"/>
                <w:szCs w:val="24"/>
              </w:rPr>
            </w:pPr>
            <w:r>
              <w:rPr>
                <w:rFonts w:eastAsia="等线"/>
                <w:kern w:val="0"/>
                <w:szCs w:val="24"/>
              </w:rPr>
              <w:t xml:space="preserve">          1.30 </w:t>
            </w:r>
          </w:p>
        </w:tc>
        <w:tc>
          <w:tcPr>
            <w:tcW w:w="536" w:type="pct"/>
            <w:tcBorders>
              <w:top w:val="nil"/>
              <w:left w:val="nil"/>
              <w:bottom w:val="single" w:color="auto" w:sz="4" w:space="0"/>
              <w:right w:val="single" w:color="auto" w:sz="4" w:space="0"/>
            </w:tcBorders>
            <w:shd w:val="clear" w:color="000000" w:fill="FFFFFF"/>
            <w:vAlign w:val="center"/>
          </w:tcPr>
          <w:p w14:paraId="78D4C7B7">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人防易地建设费 </w:t>
            </w:r>
          </w:p>
        </w:tc>
        <w:tc>
          <w:tcPr>
            <w:tcW w:w="315" w:type="pct"/>
            <w:tcBorders>
              <w:top w:val="nil"/>
              <w:left w:val="nil"/>
              <w:bottom w:val="single" w:color="auto" w:sz="4" w:space="0"/>
              <w:right w:val="single" w:color="auto" w:sz="4" w:space="0"/>
            </w:tcBorders>
            <w:shd w:val="clear" w:color="000000" w:fill="FFFFFF"/>
            <w:noWrap/>
            <w:vAlign w:val="center"/>
          </w:tcPr>
          <w:p w14:paraId="15FEC2DA">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985D2F9">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DFB99FC">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84F383B">
            <w:pPr>
              <w:widowControl/>
              <w:spacing w:line="240" w:lineRule="auto"/>
              <w:ind w:firstLine="0" w:firstLineChars="0"/>
              <w:jc w:val="center"/>
              <w:outlineLvl w:val="0"/>
              <w:rPr>
                <w:rFonts w:eastAsia="等线"/>
                <w:kern w:val="0"/>
                <w:szCs w:val="24"/>
              </w:rPr>
            </w:pPr>
            <w:r>
              <w:rPr>
                <w:rFonts w:eastAsia="等线"/>
                <w:kern w:val="0"/>
                <w:szCs w:val="24"/>
              </w:rPr>
              <w:t xml:space="preserve">          1.43 </w:t>
            </w:r>
          </w:p>
        </w:tc>
        <w:tc>
          <w:tcPr>
            <w:tcW w:w="315" w:type="pct"/>
            <w:tcBorders>
              <w:top w:val="nil"/>
              <w:left w:val="nil"/>
              <w:bottom w:val="single" w:color="auto" w:sz="4" w:space="0"/>
              <w:right w:val="single" w:color="auto" w:sz="4" w:space="0"/>
            </w:tcBorders>
            <w:shd w:val="clear" w:color="000000" w:fill="FFFFFF"/>
            <w:noWrap/>
            <w:vAlign w:val="center"/>
          </w:tcPr>
          <w:p w14:paraId="222D078D">
            <w:pPr>
              <w:widowControl/>
              <w:spacing w:line="240" w:lineRule="auto"/>
              <w:ind w:firstLine="0" w:firstLineChars="0"/>
              <w:jc w:val="center"/>
              <w:outlineLvl w:val="0"/>
              <w:rPr>
                <w:rFonts w:eastAsia="等线"/>
                <w:kern w:val="0"/>
                <w:szCs w:val="24"/>
              </w:rPr>
            </w:pPr>
            <w:r>
              <w:rPr>
                <w:rFonts w:eastAsia="等线"/>
                <w:kern w:val="0"/>
                <w:szCs w:val="24"/>
              </w:rPr>
              <w:t xml:space="preserve">          1.43 </w:t>
            </w:r>
          </w:p>
        </w:tc>
        <w:tc>
          <w:tcPr>
            <w:tcW w:w="109" w:type="pct"/>
            <w:tcBorders>
              <w:top w:val="nil"/>
              <w:left w:val="nil"/>
              <w:bottom w:val="single" w:color="auto" w:sz="4" w:space="0"/>
              <w:right w:val="single" w:color="auto" w:sz="4" w:space="0"/>
            </w:tcBorders>
            <w:shd w:val="clear" w:color="000000" w:fill="FFFFFF"/>
            <w:noWrap/>
            <w:vAlign w:val="center"/>
          </w:tcPr>
          <w:p w14:paraId="3487771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4BEFFF59">
            <w:pPr>
              <w:widowControl/>
              <w:spacing w:line="240" w:lineRule="auto"/>
              <w:ind w:firstLine="0" w:firstLineChars="0"/>
              <w:jc w:val="center"/>
              <w:outlineLvl w:val="0"/>
              <w:rPr>
                <w:rFonts w:hint="eastAsia" w:eastAsia="等线"/>
                <w:kern w:val="0"/>
                <w:szCs w:val="24"/>
              </w:rPr>
            </w:pPr>
            <w:r>
              <w:rPr>
                <w:rFonts w:eastAsia="等线"/>
                <w:kern w:val="0"/>
                <w:szCs w:val="24"/>
              </w:rPr>
              <w:t xml:space="preserve">           237.89 </w:t>
            </w:r>
          </w:p>
        </w:tc>
        <w:tc>
          <w:tcPr>
            <w:tcW w:w="443" w:type="pct"/>
            <w:tcBorders>
              <w:top w:val="nil"/>
              <w:left w:val="nil"/>
              <w:bottom w:val="single" w:color="auto" w:sz="4" w:space="0"/>
              <w:right w:val="single" w:color="auto" w:sz="4" w:space="0"/>
            </w:tcBorders>
            <w:shd w:val="clear" w:color="000000" w:fill="FFFFFF"/>
            <w:noWrap/>
            <w:vAlign w:val="center"/>
          </w:tcPr>
          <w:p w14:paraId="5123E54E">
            <w:pPr>
              <w:widowControl/>
              <w:spacing w:line="240" w:lineRule="auto"/>
              <w:ind w:firstLine="0" w:firstLineChars="0"/>
              <w:jc w:val="center"/>
              <w:outlineLvl w:val="0"/>
              <w:rPr>
                <w:rFonts w:eastAsia="等线"/>
                <w:kern w:val="0"/>
                <w:szCs w:val="24"/>
              </w:rPr>
            </w:pPr>
            <w:r>
              <w:rPr>
                <w:rFonts w:eastAsia="等线"/>
                <w:kern w:val="0"/>
                <w:szCs w:val="24"/>
              </w:rPr>
              <w:t xml:space="preserve">              60.00 </w:t>
            </w:r>
          </w:p>
        </w:tc>
        <w:tc>
          <w:tcPr>
            <w:tcW w:w="963" w:type="pct"/>
            <w:tcBorders>
              <w:top w:val="nil"/>
              <w:left w:val="nil"/>
              <w:bottom w:val="single" w:color="auto" w:sz="4" w:space="0"/>
              <w:right w:val="single" w:color="auto" w:sz="4" w:space="0"/>
            </w:tcBorders>
            <w:shd w:val="clear" w:color="000000" w:fill="FFFFFF"/>
            <w:vAlign w:val="center"/>
          </w:tcPr>
          <w:p w14:paraId="6920B15B">
            <w:pPr>
              <w:widowControl/>
              <w:spacing w:line="240" w:lineRule="auto"/>
              <w:ind w:firstLine="0" w:firstLineChars="0"/>
              <w:jc w:val="left"/>
              <w:outlineLvl w:val="0"/>
              <w:rPr>
                <w:rFonts w:ascii="宋体" w:hAnsi="宋体" w:cs="宋体"/>
                <w:kern w:val="0"/>
                <w:szCs w:val="24"/>
              </w:rPr>
            </w:pPr>
            <w:r>
              <w:rPr>
                <w:rFonts w:hint="eastAsia" w:ascii="宋体" w:hAnsi="宋体" w:cs="宋体"/>
                <w:kern w:val="0"/>
                <w:szCs w:val="24"/>
              </w:rPr>
              <w:t xml:space="preserve"> 根据《成都市防空地下室易地建设费征收管理办法》（成防办发〔2020〕18号），按60元/㎡计算 </w:t>
            </w:r>
          </w:p>
        </w:tc>
        <w:tc>
          <w:tcPr>
            <w:tcW w:w="400" w:type="pct"/>
            <w:tcBorders>
              <w:top w:val="nil"/>
              <w:left w:val="nil"/>
              <w:bottom w:val="single" w:color="auto" w:sz="4" w:space="0"/>
              <w:right w:val="single" w:color="auto" w:sz="4" w:space="0"/>
            </w:tcBorders>
            <w:shd w:val="clear" w:color="000000" w:fill="FFFFFF"/>
            <w:noWrap/>
            <w:vAlign w:val="center"/>
          </w:tcPr>
          <w:p w14:paraId="2640EFF7">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3A5D2844">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81600EB">
            <w:pPr>
              <w:widowControl/>
              <w:spacing w:line="240" w:lineRule="auto"/>
              <w:ind w:firstLine="0" w:firstLineChars="0"/>
              <w:jc w:val="center"/>
              <w:outlineLvl w:val="0"/>
              <w:rPr>
                <w:rFonts w:eastAsia="等线"/>
                <w:kern w:val="0"/>
                <w:szCs w:val="24"/>
              </w:rPr>
            </w:pPr>
            <w:r>
              <w:rPr>
                <w:rFonts w:eastAsia="等线"/>
                <w:kern w:val="0"/>
                <w:szCs w:val="24"/>
              </w:rPr>
              <w:t xml:space="preserve">          2.00 </w:t>
            </w:r>
          </w:p>
        </w:tc>
        <w:tc>
          <w:tcPr>
            <w:tcW w:w="536" w:type="pct"/>
            <w:tcBorders>
              <w:top w:val="nil"/>
              <w:left w:val="nil"/>
              <w:bottom w:val="single" w:color="auto" w:sz="4" w:space="0"/>
              <w:right w:val="single" w:color="auto" w:sz="4" w:space="0"/>
            </w:tcBorders>
            <w:shd w:val="clear" w:color="000000" w:fill="FFFFFF"/>
            <w:vAlign w:val="center"/>
          </w:tcPr>
          <w:p w14:paraId="6F2E041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场地准备及临时设施费 </w:t>
            </w:r>
          </w:p>
        </w:tc>
        <w:tc>
          <w:tcPr>
            <w:tcW w:w="315" w:type="pct"/>
            <w:tcBorders>
              <w:top w:val="nil"/>
              <w:left w:val="nil"/>
              <w:bottom w:val="single" w:color="auto" w:sz="4" w:space="0"/>
              <w:right w:val="single" w:color="auto" w:sz="4" w:space="0"/>
            </w:tcBorders>
            <w:shd w:val="clear" w:color="000000" w:fill="FFFFFF"/>
            <w:noWrap/>
            <w:vAlign w:val="center"/>
          </w:tcPr>
          <w:p w14:paraId="53600CEC">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6DC8B7C">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5DFCE0A">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5F0461A">
            <w:pPr>
              <w:widowControl/>
              <w:spacing w:line="240" w:lineRule="auto"/>
              <w:ind w:firstLine="0" w:firstLineChars="0"/>
              <w:jc w:val="center"/>
              <w:outlineLvl w:val="0"/>
              <w:rPr>
                <w:rFonts w:eastAsia="等线"/>
                <w:kern w:val="0"/>
                <w:szCs w:val="24"/>
              </w:rPr>
            </w:pPr>
            <w:r>
              <w:rPr>
                <w:rFonts w:eastAsia="等线"/>
                <w:kern w:val="0"/>
                <w:szCs w:val="24"/>
              </w:rPr>
              <w:t xml:space="preserve">        34.44 </w:t>
            </w:r>
          </w:p>
        </w:tc>
        <w:tc>
          <w:tcPr>
            <w:tcW w:w="315" w:type="pct"/>
            <w:tcBorders>
              <w:top w:val="nil"/>
              <w:left w:val="nil"/>
              <w:bottom w:val="single" w:color="auto" w:sz="4" w:space="0"/>
              <w:right w:val="single" w:color="auto" w:sz="4" w:space="0"/>
            </w:tcBorders>
            <w:shd w:val="clear" w:color="000000" w:fill="FFFFFF"/>
            <w:noWrap/>
            <w:vAlign w:val="center"/>
          </w:tcPr>
          <w:p w14:paraId="0DBE1FA7">
            <w:pPr>
              <w:widowControl/>
              <w:spacing w:line="240" w:lineRule="auto"/>
              <w:ind w:firstLine="0" w:firstLineChars="0"/>
              <w:jc w:val="center"/>
              <w:outlineLvl w:val="0"/>
              <w:rPr>
                <w:rFonts w:eastAsia="等线"/>
                <w:kern w:val="0"/>
                <w:szCs w:val="24"/>
              </w:rPr>
            </w:pPr>
            <w:r>
              <w:rPr>
                <w:rFonts w:eastAsia="等线"/>
                <w:kern w:val="0"/>
                <w:szCs w:val="24"/>
              </w:rPr>
              <w:t xml:space="preserve">        34.44 </w:t>
            </w:r>
          </w:p>
        </w:tc>
        <w:tc>
          <w:tcPr>
            <w:tcW w:w="109" w:type="pct"/>
            <w:tcBorders>
              <w:top w:val="nil"/>
              <w:left w:val="nil"/>
              <w:bottom w:val="single" w:color="auto" w:sz="4" w:space="0"/>
              <w:right w:val="single" w:color="auto" w:sz="4" w:space="0"/>
            </w:tcBorders>
            <w:shd w:val="clear" w:color="000000" w:fill="FFFFFF"/>
            <w:noWrap/>
            <w:vAlign w:val="center"/>
          </w:tcPr>
          <w:p w14:paraId="51D0F2BA">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57FCB817">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152F2120">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4C16892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参考《建设项目设计概算编审规程》(中价协〔2015〕77 号文)</w:t>
            </w:r>
            <w:r>
              <w:rPr>
                <w:rFonts w:hint="eastAsia" w:ascii="宋体" w:hAnsi="宋体" w:cs="宋体"/>
                <w:kern w:val="0"/>
                <w:szCs w:val="24"/>
              </w:rPr>
              <w:br w:type="textWrapping"/>
            </w:r>
            <w:r>
              <w:rPr>
                <w:rFonts w:hint="eastAsia" w:ascii="宋体" w:hAnsi="宋体" w:cs="宋体"/>
                <w:kern w:val="0"/>
                <w:szCs w:val="24"/>
              </w:rPr>
              <w:t xml:space="preserve">建安工程费用×0.5% </w:t>
            </w:r>
          </w:p>
        </w:tc>
        <w:tc>
          <w:tcPr>
            <w:tcW w:w="400" w:type="pct"/>
            <w:tcBorders>
              <w:top w:val="nil"/>
              <w:left w:val="nil"/>
              <w:bottom w:val="single" w:color="auto" w:sz="4" w:space="0"/>
              <w:right w:val="single" w:color="auto" w:sz="4" w:space="0"/>
            </w:tcBorders>
            <w:shd w:val="clear" w:color="000000" w:fill="FFFFFF"/>
            <w:noWrap/>
            <w:vAlign w:val="center"/>
          </w:tcPr>
          <w:p w14:paraId="1797EC9E">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47B7CB3D">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2DE7B64">
            <w:pPr>
              <w:widowControl/>
              <w:spacing w:line="240" w:lineRule="auto"/>
              <w:ind w:firstLine="0" w:firstLineChars="0"/>
              <w:jc w:val="center"/>
              <w:outlineLvl w:val="0"/>
              <w:rPr>
                <w:rFonts w:eastAsia="等线"/>
                <w:kern w:val="0"/>
                <w:szCs w:val="24"/>
              </w:rPr>
            </w:pPr>
            <w:r>
              <w:rPr>
                <w:rFonts w:eastAsia="等线"/>
                <w:kern w:val="0"/>
                <w:szCs w:val="24"/>
              </w:rPr>
              <w:t xml:space="preserve">          3.00 </w:t>
            </w:r>
          </w:p>
        </w:tc>
        <w:tc>
          <w:tcPr>
            <w:tcW w:w="536" w:type="pct"/>
            <w:tcBorders>
              <w:top w:val="nil"/>
              <w:left w:val="nil"/>
              <w:bottom w:val="single" w:color="auto" w:sz="4" w:space="0"/>
              <w:right w:val="single" w:color="auto" w:sz="4" w:space="0"/>
            </w:tcBorders>
            <w:shd w:val="clear" w:color="000000" w:fill="FFFFFF"/>
            <w:vAlign w:val="center"/>
          </w:tcPr>
          <w:p w14:paraId="4C307821">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工程保险费 </w:t>
            </w:r>
          </w:p>
        </w:tc>
        <w:tc>
          <w:tcPr>
            <w:tcW w:w="315" w:type="pct"/>
            <w:tcBorders>
              <w:top w:val="nil"/>
              <w:left w:val="nil"/>
              <w:bottom w:val="single" w:color="auto" w:sz="4" w:space="0"/>
              <w:right w:val="single" w:color="auto" w:sz="4" w:space="0"/>
            </w:tcBorders>
            <w:shd w:val="clear" w:color="000000" w:fill="FFFFFF"/>
            <w:noWrap/>
            <w:vAlign w:val="center"/>
          </w:tcPr>
          <w:p w14:paraId="7A7D6ACB">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876E1A9">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3BBEA3C">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1B15D179">
            <w:pPr>
              <w:widowControl/>
              <w:spacing w:line="240" w:lineRule="auto"/>
              <w:ind w:firstLine="0" w:firstLineChars="0"/>
              <w:jc w:val="center"/>
              <w:outlineLvl w:val="0"/>
              <w:rPr>
                <w:rFonts w:eastAsia="等线"/>
                <w:kern w:val="0"/>
                <w:szCs w:val="24"/>
              </w:rPr>
            </w:pPr>
            <w:r>
              <w:rPr>
                <w:rFonts w:eastAsia="等线"/>
                <w:kern w:val="0"/>
                <w:szCs w:val="24"/>
              </w:rPr>
              <w:t xml:space="preserve">        20.66 </w:t>
            </w:r>
          </w:p>
        </w:tc>
        <w:tc>
          <w:tcPr>
            <w:tcW w:w="315" w:type="pct"/>
            <w:tcBorders>
              <w:top w:val="nil"/>
              <w:left w:val="nil"/>
              <w:bottom w:val="single" w:color="auto" w:sz="4" w:space="0"/>
              <w:right w:val="single" w:color="auto" w:sz="4" w:space="0"/>
            </w:tcBorders>
            <w:shd w:val="clear" w:color="000000" w:fill="FFFFFF"/>
            <w:noWrap/>
            <w:vAlign w:val="center"/>
          </w:tcPr>
          <w:p w14:paraId="2F11C1FC">
            <w:pPr>
              <w:widowControl/>
              <w:spacing w:line="240" w:lineRule="auto"/>
              <w:ind w:firstLine="0" w:firstLineChars="0"/>
              <w:jc w:val="center"/>
              <w:outlineLvl w:val="0"/>
              <w:rPr>
                <w:rFonts w:eastAsia="等线"/>
                <w:kern w:val="0"/>
                <w:szCs w:val="24"/>
              </w:rPr>
            </w:pPr>
            <w:r>
              <w:rPr>
                <w:rFonts w:eastAsia="等线"/>
                <w:kern w:val="0"/>
                <w:szCs w:val="24"/>
              </w:rPr>
              <w:t xml:space="preserve">        20.66 </w:t>
            </w:r>
          </w:p>
        </w:tc>
        <w:tc>
          <w:tcPr>
            <w:tcW w:w="109" w:type="pct"/>
            <w:tcBorders>
              <w:top w:val="nil"/>
              <w:left w:val="nil"/>
              <w:bottom w:val="single" w:color="auto" w:sz="4" w:space="0"/>
              <w:right w:val="single" w:color="auto" w:sz="4" w:space="0"/>
            </w:tcBorders>
            <w:shd w:val="clear" w:color="000000" w:fill="FFFFFF"/>
            <w:noWrap/>
            <w:vAlign w:val="center"/>
          </w:tcPr>
          <w:p w14:paraId="574BAEC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D7CADB0">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031FDE8E">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78A9A81A">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参考《建设项目设计概算编审规程》(中价协〔2015〕77 号文)</w:t>
            </w:r>
            <w:r>
              <w:rPr>
                <w:rFonts w:hint="eastAsia" w:ascii="宋体" w:hAnsi="宋体" w:cs="宋体"/>
                <w:kern w:val="0"/>
                <w:szCs w:val="24"/>
              </w:rPr>
              <w:br w:type="textWrapping"/>
            </w:r>
            <w:r>
              <w:rPr>
                <w:rFonts w:hint="eastAsia" w:ascii="宋体" w:hAnsi="宋体" w:cs="宋体"/>
                <w:kern w:val="0"/>
                <w:szCs w:val="24"/>
              </w:rPr>
              <w:t xml:space="preserve">建安工程费用×0.3% </w:t>
            </w:r>
          </w:p>
        </w:tc>
        <w:tc>
          <w:tcPr>
            <w:tcW w:w="400" w:type="pct"/>
            <w:tcBorders>
              <w:top w:val="nil"/>
              <w:left w:val="nil"/>
              <w:bottom w:val="single" w:color="auto" w:sz="4" w:space="0"/>
              <w:right w:val="single" w:color="auto" w:sz="4" w:space="0"/>
            </w:tcBorders>
            <w:shd w:val="clear" w:color="000000" w:fill="FFFFFF"/>
            <w:noWrap/>
            <w:vAlign w:val="center"/>
          </w:tcPr>
          <w:p w14:paraId="1FA2E855">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0F38E280">
        <w:tblPrEx>
          <w:tblCellMar>
            <w:top w:w="0" w:type="dxa"/>
            <w:left w:w="108" w:type="dxa"/>
            <w:bottom w:w="0" w:type="dxa"/>
            <w:right w:w="108" w:type="dxa"/>
          </w:tblCellMar>
        </w:tblPrEx>
        <w:trPr>
          <w:trHeight w:val="936"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70FCAC23">
            <w:pPr>
              <w:widowControl/>
              <w:spacing w:line="240" w:lineRule="auto"/>
              <w:ind w:firstLine="0" w:firstLineChars="0"/>
              <w:jc w:val="center"/>
              <w:outlineLvl w:val="0"/>
              <w:rPr>
                <w:rFonts w:eastAsia="等线"/>
                <w:kern w:val="0"/>
                <w:szCs w:val="24"/>
              </w:rPr>
            </w:pPr>
            <w:r>
              <w:rPr>
                <w:rFonts w:eastAsia="等线"/>
                <w:kern w:val="0"/>
                <w:szCs w:val="24"/>
              </w:rPr>
              <w:t xml:space="preserve">          4.00 </w:t>
            </w:r>
          </w:p>
        </w:tc>
        <w:tc>
          <w:tcPr>
            <w:tcW w:w="536" w:type="pct"/>
            <w:tcBorders>
              <w:top w:val="nil"/>
              <w:left w:val="nil"/>
              <w:bottom w:val="single" w:color="auto" w:sz="4" w:space="0"/>
              <w:right w:val="single" w:color="auto" w:sz="4" w:space="0"/>
            </w:tcBorders>
            <w:shd w:val="clear" w:color="000000" w:fill="FFFFFF"/>
            <w:vAlign w:val="center"/>
          </w:tcPr>
          <w:p w14:paraId="2864B7C6">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工程检测费 </w:t>
            </w:r>
          </w:p>
        </w:tc>
        <w:tc>
          <w:tcPr>
            <w:tcW w:w="315" w:type="pct"/>
            <w:tcBorders>
              <w:top w:val="nil"/>
              <w:left w:val="nil"/>
              <w:bottom w:val="single" w:color="auto" w:sz="4" w:space="0"/>
              <w:right w:val="single" w:color="auto" w:sz="4" w:space="0"/>
            </w:tcBorders>
            <w:shd w:val="clear" w:color="000000" w:fill="FFFFFF"/>
            <w:noWrap/>
            <w:vAlign w:val="center"/>
          </w:tcPr>
          <w:p w14:paraId="3AEAE08D">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FB54ED9">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99EBB90">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98E7042">
            <w:pPr>
              <w:widowControl/>
              <w:spacing w:line="240" w:lineRule="auto"/>
              <w:ind w:firstLine="0" w:firstLineChars="0"/>
              <w:jc w:val="center"/>
              <w:outlineLvl w:val="0"/>
              <w:rPr>
                <w:rFonts w:eastAsia="等线"/>
                <w:kern w:val="0"/>
                <w:szCs w:val="24"/>
              </w:rPr>
            </w:pPr>
            <w:r>
              <w:rPr>
                <w:rFonts w:eastAsia="等线"/>
                <w:kern w:val="0"/>
                <w:szCs w:val="24"/>
              </w:rPr>
              <w:t xml:space="preserve">        41.32 </w:t>
            </w:r>
          </w:p>
        </w:tc>
        <w:tc>
          <w:tcPr>
            <w:tcW w:w="315" w:type="pct"/>
            <w:tcBorders>
              <w:top w:val="nil"/>
              <w:left w:val="nil"/>
              <w:bottom w:val="single" w:color="auto" w:sz="4" w:space="0"/>
              <w:right w:val="single" w:color="auto" w:sz="4" w:space="0"/>
            </w:tcBorders>
            <w:shd w:val="clear" w:color="000000" w:fill="FFFFFF"/>
            <w:noWrap/>
            <w:vAlign w:val="center"/>
          </w:tcPr>
          <w:p w14:paraId="187571DD">
            <w:pPr>
              <w:widowControl/>
              <w:spacing w:line="240" w:lineRule="auto"/>
              <w:ind w:firstLine="0" w:firstLineChars="0"/>
              <w:jc w:val="center"/>
              <w:outlineLvl w:val="0"/>
              <w:rPr>
                <w:rFonts w:eastAsia="等线"/>
                <w:kern w:val="0"/>
                <w:szCs w:val="24"/>
              </w:rPr>
            </w:pPr>
            <w:r>
              <w:rPr>
                <w:rFonts w:eastAsia="等线"/>
                <w:kern w:val="0"/>
                <w:szCs w:val="24"/>
              </w:rPr>
              <w:t xml:space="preserve">        41.32 </w:t>
            </w:r>
          </w:p>
        </w:tc>
        <w:tc>
          <w:tcPr>
            <w:tcW w:w="109" w:type="pct"/>
            <w:tcBorders>
              <w:top w:val="nil"/>
              <w:left w:val="nil"/>
              <w:bottom w:val="single" w:color="auto" w:sz="4" w:space="0"/>
              <w:right w:val="single" w:color="auto" w:sz="4" w:space="0"/>
            </w:tcBorders>
            <w:shd w:val="clear" w:color="000000" w:fill="FFFFFF"/>
            <w:noWrap/>
            <w:vAlign w:val="center"/>
          </w:tcPr>
          <w:p w14:paraId="6C9DF59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2E46912">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0F9F93B6">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77F25B1F">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成都市城乡建设委员会关于规范全市建设工程项目概算编制中检测费计列的通知成建委〔2018〕140号》按第一部分费用的0.6% </w:t>
            </w:r>
          </w:p>
        </w:tc>
        <w:tc>
          <w:tcPr>
            <w:tcW w:w="400" w:type="pct"/>
            <w:tcBorders>
              <w:top w:val="nil"/>
              <w:left w:val="nil"/>
              <w:bottom w:val="single" w:color="auto" w:sz="4" w:space="0"/>
              <w:right w:val="single" w:color="auto" w:sz="4" w:space="0"/>
            </w:tcBorders>
            <w:shd w:val="clear" w:color="000000" w:fill="FFFFFF"/>
            <w:noWrap/>
            <w:vAlign w:val="center"/>
          </w:tcPr>
          <w:p w14:paraId="279EB956">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4DE07F77">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455FC34">
            <w:pPr>
              <w:widowControl/>
              <w:spacing w:line="240" w:lineRule="auto"/>
              <w:ind w:firstLine="0" w:firstLineChars="0"/>
              <w:jc w:val="center"/>
              <w:outlineLvl w:val="0"/>
              <w:rPr>
                <w:rFonts w:eastAsia="等线"/>
                <w:kern w:val="0"/>
                <w:szCs w:val="24"/>
              </w:rPr>
            </w:pPr>
            <w:r>
              <w:rPr>
                <w:rFonts w:eastAsia="等线"/>
                <w:kern w:val="0"/>
                <w:szCs w:val="24"/>
              </w:rPr>
              <w:t xml:space="preserve">          5.00 </w:t>
            </w:r>
          </w:p>
        </w:tc>
        <w:tc>
          <w:tcPr>
            <w:tcW w:w="536" w:type="pct"/>
            <w:tcBorders>
              <w:top w:val="nil"/>
              <w:left w:val="nil"/>
              <w:bottom w:val="single" w:color="auto" w:sz="4" w:space="0"/>
              <w:right w:val="single" w:color="auto" w:sz="4" w:space="0"/>
            </w:tcBorders>
            <w:shd w:val="clear" w:color="000000" w:fill="FFFFFF"/>
            <w:noWrap/>
            <w:vAlign w:val="center"/>
          </w:tcPr>
          <w:p w14:paraId="41B9171B">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水土保持技术服务费 </w:t>
            </w:r>
          </w:p>
        </w:tc>
        <w:tc>
          <w:tcPr>
            <w:tcW w:w="315" w:type="pct"/>
            <w:tcBorders>
              <w:top w:val="nil"/>
              <w:left w:val="nil"/>
              <w:bottom w:val="single" w:color="auto" w:sz="4" w:space="0"/>
              <w:right w:val="single" w:color="auto" w:sz="4" w:space="0"/>
            </w:tcBorders>
            <w:shd w:val="clear" w:color="000000" w:fill="FFFFFF"/>
            <w:noWrap/>
            <w:vAlign w:val="center"/>
          </w:tcPr>
          <w:p w14:paraId="74B833D5">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9A9681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30B21FB">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6D237C0A">
            <w:pPr>
              <w:widowControl/>
              <w:spacing w:line="240" w:lineRule="auto"/>
              <w:ind w:firstLine="0" w:firstLineChars="0"/>
              <w:jc w:val="center"/>
              <w:outlineLvl w:val="0"/>
              <w:rPr>
                <w:rFonts w:eastAsia="等线"/>
                <w:kern w:val="0"/>
                <w:szCs w:val="24"/>
              </w:rPr>
            </w:pPr>
            <w:r>
              <w:rPr>
                <w:rFonts w:eastAsia="等线"/>
                <w:kern w:val="0"/>
                <w:szCs w:val="24"/>
              </w:rPr>
              <w:t xml:space="preserve">        44.85 </w:t>
            </w:r>
          </w:p>
        </w:tc>
        <w:tc>
          <w:tcPr>
            <w:tcW w:w="315" w:type="pct"/>
            <w:tcBorders>
              <w:top w:val="nil"/>
              <w:left w:val="nil"/>
              <w:bottom w:val="single" w:color="auto" w:sz="4" w:space="0"/>
              <w:right w:val="single" w:color="auto" w:sz="4" w:space="0"/>
            </w:tcBorders>
            <w:shd w:val="clear" w:color="000000" w:fill="FFFFFF"/>
            <w:noWrap/>
            <w:vAlign w:val="center"/>
          </w:tcPr>
          <w:p w14:paraId="055A6E04">
            <w:pPr>
              <w:widowControl/>
              <w:spacing w:line="240" w:lineRule="auto"/>
              <w:ind w:firstLine="0" w:firstLineChars="0"/>
              <w:jc w:val="center"/>
              <w:outlineLvl w:val="0"/>
              <w:rPr>
                <w:rFonts w:eastAsia="等线"/>
                <w:kern w:val="0"/>
                <w:szCs w:val="24"/>
              </w:rPr>
            </w:pPr>
            <w:r>
              <w:rPr>
                <w:rFonts w:eastAsia="等线"/>
                <w:kern w:val="0"/>
                <w:szCs w:val="24"/>
              </w:rPr>
              <w:t xml:space="preserve">        44.85 </w:t>
            </w:r>
          </w:p>
        </w:tc>
        <w:tc>
          <w:tcPr>
            <w:tcW w:w="109" w:type="pct"/>
            <w:tcBorders>
              <w:top w:val="nil"/>
              <w:left w:val="nil"/>
              <w:bottom w:val="single" w:color="auto" w:sz="4" w:space="0"/>
              <w:right w:val="single" w:color="auto" w:sz="4" w:space="0"/>
            </w:tcBorders>
            <w:shd w:val="clear" w:color="000000" w:fill="FFFFFF"/>
            <w:noWrap/>
            <w:vAlign w:val="center"/>
          </w:tcPr>
          <w:p w14:paraId="793B55F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45D9548">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4534DFF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18810DD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根据《关于印发&lt;成都东部新区区属国有企业工程服务类招标（比选）控制价指导意见&gt;的通知》（成东财发〔2022〕21号）计取 </w:t>
            </w:r>
          </w:p>
        </w:tc>
        <w:tc>
          <w:tcPr>
            <w:tcW w:w="400" w:type="pct"/>
            <w:tcBorders>
              <w:top w:val="nil"/>
              <w:left w:val="nil"/>
              <w:bottom w:val="single" w:color="auto" w:sz="4" w:space="0"/>
              <w:right w:val="single" w:color="auto" w:sz="4" w:space="0"/>
            </w:tcBorders>
            <w:shd w:val="clear" w:color="000000" w:fill="FFFFFF"/>
            <w:noWrap/>
            <w:vAlign w:val="center"/>
          </w:tcPr>
          <w:p w14:paraId="29FC449A">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0.01 </w:t>
            </w:r>
          </w:p>
        </w:tc>
      </w:tr>
      <w:tr w14:paraId="1808E4F3">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886E8EC">
            <w:pPr>
              <w:widowControl/>
              <w:spacing w:line="240" w:lineRule="auto"/>
              <w:ind w:firstLine="0" w:firstLineChars="0"/>
              <w:jc w:val="center"/>
              <w:outlineLvl w:val="0"/>
              <w:rPr>
                <w:rFonts w:eastAsia="等线"/>
                <w:kern w:val="0"/>
                <w:szCs w:val="24"/>
              </w:rPr>
            </w:pPr>
            <w:r>
              <w:rPr>
                <w:rFonts w:eastAsia="等线"/>
                <w:kern w:val="0"/>
                <w:szCs w:val="24"/>
              </w:rPr>
              <w:t xml:space="preserve">          5.10 </w:t>
            </w:r>
          </w:p>
        </w:tc>
        <w:tc>
          <w:tcPr>
            <w:tcW w:w="536" w:type="pct"/>
            <w:tcBorders>
              <w:top w:val="nil"/>
              <w:left w:val="nil"/>
              <w:bottom w:val="single" w:color="auto" w:sz="4" w:space="0"/>
              <w:right w:val="single" w:color="auto" w:sz="4" w:space="0"/>
            </w:tcBorders>
            <w:shd w:val="clear" w:color="000000" w:fill="FFFFFF"/>
            <w:noWrap/>
            <w:vAlign w:val="center"/>
          </w:tcPr>
          <w:p w14:paraId="2AA286C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水土保持方案编制 </w:t>
            </w:r>
          </w:p>
        </w:tc>
        <w:tc>
          <w:tcPr>
            <w:tcW w:w="315" w:type="pct"/>
            <w:tcBorders>
              <w:top w:val="nil"/>
              <w:left w:val="nil"/>
              <w:bottom w:val="single" w:color="auto" w:sz="4" w:space="0"/>
              <w:right w:val="single" w:color="auto" w:sz="4" w:space="0"/>
            </w:tcBorders>
            <w:shd w:val="clear" w:color="000000" w:fill="FFFFFF"/>
            <w:noWrap/>
            <w:vAlign w:val="center"/>
          </w:tcPr>
          <w:p w14:paraId="3818EFA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FAEF3CC">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5CBA4EF">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0835E22">
            <w:pPr>
              <w:widowControl/>
              <w:spacing w:line="240" w:lineRule="auto"/>
              <w:ind w:firstLine="0" w:firstLineChars="0"/>
              <w:jc w:val="center"/>
              <w:outlineLvl w:val="0"/>
              <w:rPr>
                <w:rFonts w:eastAsia="等线"/>
                <w:kern w:val="0"/>
                <w:szCs w:val="24"/>
              </w:rPr>
            </w:pPr>
            <w:r>
              <w:rPr>
                <w:rFonts w:eastAsia="等线"/>
                <w:kern w:val="0"/>
                <w:szCs w:val="24"/>
              </w:rPr>
              <w:t xml:space="preserve">        18.40 </w:t>
            </w:r>
          </w:p>
        </w:tc>
        <w:tc>
          <w:tcPr>
            <w:tcW w:w="315" w:type="pct"/>
            <w:tcBorders>
              <w:top w:val="nil"/>
              <w:left w:val="nil"/>
              <w:bottom w:val="single" w:color="auto" w:sz="4" w:space="0"/>
              <w:right w:val="single" w:color="auto" w:sz="4" w:space="0"/>
            </w:tcBorders>
            <w:shd w:val="clear" w:color="000000" w:fill="FFFFFF"/>
            <w:noWrap/>
            <w:vAlign w:val="center"/>
          </w:tcPr>
          <w:p w14:paraId="5ABF1B1D">
            <w:pPr>
              <w:widowControl/>
              <w:spacing w:line="240" w:lineRule="auto"/>
              <w:ind w:firstLine="0" w:firstLineChars="0"/>
              <w:jc w:val="center"/>
              <w:outlineLvl w:val="0"/>
              <w:rPr>
                <w:rFonts w:eastAsia="等线"/>
                <w:kern w:val="0"/>
                <w:szCs w:val="24"/>
              </w:rPr>
            </w:pPr>
            <w:r>
              <w:rPr>
                <w:rFonts w:eastAsia="等线"/>
                <w:kern w:val="0"/>
                <w:szCs w:val="24"/>
              </w:rPr>
              <w:t xml:space="preserve">        18.40 </w:t>
            </w:r>
          </w:p>
        </w:tc>
        <w:tc>
          <w:tcPr>
            <w:tcW w:w="109" w:type="pct"/>
            <w:tcBorders>
              <w:top w:val="nil"/>
              <w:left w:val="nil"/>
              <w:bottom w:val="single" w:color="auto" w:sz="4" w:space="0"/>
              <w:right w:val="single" w:color="auto" w:sz="4" w:space="0"/>
            </w:tcBorders>
            <w:shd w:val="clear" w:color="000000" w:fill="FFFFFF"/>
            <w:noWrap/>
            <w:vAlign w:val="center"/>
          </w:tcPr>
          <w:p w14:paraId="707FFC6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7903DA14">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23D2347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5233952B">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参照《水利部水土保持司关于开发建设项目水土保持咨询服务费用计列的指导意见》(保监〔2005〕22号)，下浮30% </w:t>
            </w:r>
          </w:p>
        </w:tc>
        <w:tc>
          <w:tcPr>
            <w:tcW w:w="400" w:type="pct"/>
            <w:tcBorders>
              <w:top w:val="nil"/>
              <w:left w:val="nil"/>
              <w:bottom w:val="single" w:color="auto" w:sz="4" w:space="0"/>
              <w:right w:val="single" w:color="auto" w:sz="4" w:space="0"/>
            </w:tcBorders>
            <w:shd w:val="clear" w:color="000000" w:fill="FFFFFF"/>
            <w:noWrap/>
            <w:vAlign w:val="center"/>
          </w:tcPr>
          <w:p w14:paraId="1FEE6798">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65CAEB7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843F0A2">
            <w:pPr>
              <w:widowControl/>
              <w:spacing w:line="240" w:lineRule="auto"/>
              <w:ind w:firstLine="0" w:firstLineChars="0"/>
              <w:jc w:val="center"/>
              <w:outlineLvl w:val="0"/>
              <w:rPr>
                <w:rFonts w:eastAsia="等线"/>
                <w:kern w:val="0"/>
                <w:szCs w:val="24"/>
              </w:rPr>
            </w:pPr>
            <w:r>
              <w:rPr>
                <w:rFonts w:eastAsia="等线"/>
                <w:kern w:val="0"/>
                <w:szCs w:val="24"/>
              </w:rPr>
              <w:t xml:space="preserve">          5.20 </w:t>
            </w:r>
          </w:p>
        </w:tc>
        <w:tc>
          <w:tcPr>
            <w:tcW w:w="536" w:type="pct"/>
            <w:tcBorders>
              <w:top w:val="nil"/>
              <w:left w:val="nil"/>
              <w:bottom w:val="single" w:color="auto" w:sz="4" w:space="0"/>
              <w:right w:val="single" w:color="auto" w:sz="4" w:space="0"/>
            </w:tcBorders>
            <w:shd w:val="clear" w:color="000000" w:fill="FFFFFF"/>
            <w:noWrap/>
            <w:vAlign w:val="center"/>
          </w:tcPr>
          <w:p w14:paraId="51732CB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水土保持检测 </w:t>
            </w:r>
          </w:p>
        </w:tc>
        <w:tc>
          <w:tcPr>
            <w:tcW w:w="315" w:type="pct"/>
            <w:tcBorders>
              <w:top w:val="nil"/>
              <w:left w:val="nil"/>
              <w:bottom w:val="single" w:color="auto" w:sz="4" w:space="0"/>
              <w:right w:val="single" w:color="auto" w:sz="4" w:space="0"/>
            </w:tcBorders>
            <w:shd w:val="clear" w:color="000000" w:fill="FFFFFF"/>
            <w:noWrap/>
            <w:vAlign w:val="center"/>
          </w:tcPr>
          <w:p w14:paraId="4A87A60C">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0FA0954">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344B5BB">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1DFC9516">
            <w:pPr>
              <w:widowControl/>
              <w:spacing w:line="240" w:lineRule="auto"/>
              <w:ind w:firstLine="0" w:firstLineChars="0"/>
              <w:jc w:val="center"/>
              <w:outlineLvl w:val="0"/>
              <w:rPr>
                <w:rFonts w:eastAsia="等线"/>
                <w:kern w:val="0"/>
                <w:szCs w:val="24"/>
              </w:rPr>
            </w:pPr>
            <w:r>
              <w:rPr>
                <w:rFonts w:eastAsia="等线"/>
                <w:kern w:val="0"/>
                <w:szCs w:val="24"/>
              </w:rPr>
              <w:t xml:space="preserve">          8.50 </w:t>
            </w:r>
          </w:p>
        </w:tc>
        <w:tc>
          <w:tcPr>
            <w:tcW w:w="315" w:type="pct"/>
            <w:tcBorders>
              <w:top w:val="nil"/>
              <w:left w:val="nil"/>
              <w:bottom w:val="single" w:color="auto" w:sz="4" w:space="0"/>
              <w:right w:val="single" w:color="auto" w:sz="4" w:space="0"/>
            </w:tcBorders>
            <w:shd w:val="clear" w:color="000000" w:fill="FFFFFF"/>
            <w:noWrap/>
            <w:vAlign w:val="center"/>
          </w:tcPr>
          <w:p w14:paraId="7DF031C6">
            <w:pPr>
              <w:widowControl/>
              <w:spacing w:line="240" w:lineRule="auto"/>
              <w:ind w:firstLine="0" w:firstLineChars="0"/>
              <w:jc w:val="center"/>
              <w:outlineLvl w:val="0"/>
              <w:rPr>
                <w:rFonts w:eastAsia="等线"/>
                <w:kern w:val="0"/>
                <w:szCs w:val="24"/>
              </w:rPr>
            </w:pPr>
            <w:r>
              <w:rPr>
                <w:rFonts w:eastAsia="等线"/>
                <w:kern w:val="0"/>
                <w:szCs w:val="24"/>
              </w:rPr>
              <w:t xml:space="preserve">          8.50 </w:t>
            </w:r>
          </w:p>
        </w:tc>
        <w:tc>
          <w:tcPr>
            <w:tcW w:w="109" w:type="pct"/>
            <w:tcBorders>
              <w:top w:val="nil"/>
              <w:left w:val="nil"/>
              <w:bottom w:val="single" w:color="auto" w:sz="4" w:space="0"/>
              <w:right w:val="single" w:color="auto" w:sz="4" w:space="0"/>
            </w:tcBorders>
            <w:shd w:val="clear" w:color="000000" w:fill="FFFFFF"/>
            <w:noWrap/>
            <w:vAlign w:val="center"/>
          </w:tcPr>
          <w:p w14:paraId="02B26F6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12682FEA">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4202DCA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02D7EFCD">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31174BFD">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5EE2691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34B770A5">
            <w:pPr>
              <w:widowControl/>
              <w:spacing w:line="240" w:lineRule="auto"/>
              <w:ind w:firstLine="0" w:firstLineChars="0"/>
              <w:jc w:val="center"/>
              <w:outlineLvl w:val="0"/>
              <w:rPr>
                <w:rFonts w:eastAsia="等线"/>
                <w:kern w:val="0"/>
                <w:szCs w:val="24"/>
              </w:rPr>
            </w:pPr>
            <w:r>
              <w:rPr>
                <w:rFonts w:eastAsia="等线"/>
                <w:kern w:val="0"/>
                <w:szCs w:val="24"/>
              </w:rPr>
              <w:t xml:space="preserve">          5.30 </w:t>
            </w:r>
          </w:p>
        </w:tc>
        <w:tc>
          <w:tcPr>
            <w:tcW w:w="536" w:type="pct"/>
            <w:tcBorders>
              <w:top w:val="nil"/>
              <w:left w:val="nil"/>
              <w:bottom w:val="single" w:color="auto" w:sz="4" w:space="0"/>
              <w:right w:val="single" w:color="auto" w:sz="4" w:space="0"/>
            </w:tcBorders>
            <w:shd w:val="clear" w:color="000000" w:fill="FFFFFF"/>
            <w:noWrap/>
            <w:vAlign w:val="center"/>
          </w:tcPr>
          <w:p w14:paraId="7C6949EC">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水土保持监理 </w:t>
            </w:r>
          </w:p>
        </w:tc>
        <w:tc>
          <w:tcPr>
            <w:tcW w:w="315" w:type="pct"/>
            <w:tcBorders>
              <w:top w:val="nil"/>
              <w:left w:val="nil"/>
              <w:bottom w:val="single" w:color="auto" w:sz="4" w:space="0"/>
              <w:right w:val="single" w:color="auto" w:sz="4" w:space="0"/>
            </w:tcBorders>
            <w:shd w:val="clear" w:color="000000" w:fill="FFFFFF"/>
            <w:noWrap/>
            <w:vAlign w:val="center"/>
          </w:tcPr>
          <w:p w14:paraId="6E45D6B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84B57F1">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D797F3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911F91B">
            <w:pPr>
              <w:widowControl/>
              <w:spacing w:line="240" w:lineRule="auto"/>
              <w:ind w:firstLine="0" w:firstLineChars="0"/>
              <w:jc w:val="center"/>
              <w:outlineLvl w:val="0"/>
              <w:rPr>
                <w:rFonts w:eastAsia="等线"/>
                <w:kern w:val="0"/>
                <w:szCs w:val="24"/>
              </w:rPr>
            </w:pPr>
            <w:r>
              <w:rPr>
                <w:rFonts w:eastAsia="等线"/>
                <w:kern w:val="0"/>
                <w:szCs w:val="24"/>
              </w:rPr>
              <w:t xml:space="preserve">        10.50 </w:t>
            </w:r>
          </w:p>
        </w:tc>
        <w:tc>
          <w:tcPr>
            <w:tcW w:w="315" w:type="pct"/>
            <w:tcBorders>
              <w:top w:val="nil"/>
              <w:left w:val="nil"/>
              <w:bottom w:val="single" w:color="auto" w:sz="4" w:space="0"/>
              <w:right w:val="single" w:color="auto" w:sz="4" w:space="0"/>
            </w:tcBorders>
            <w:shd w:val="clear" w:color="000000" w:fill="FFFFFF"/>
            <w:noWrap/>
            <w:vAlign w:val="center"/>
          </w:tcPr>
          <w:p w14:paraId="518E6D61">
            <w:pPr>
              <w:widowControl/>
              <w:spacing w:line="240" w:lineRule="auto"/>
              <w:ind w:firstLine="0" w:firstLineChars="0"/>
              <w:jc w:val="center"/>
              <w:outlineLvl w:val="0"/>
              <w:rPr>
                <w:rFonts w:eastAsia="等线"/>
                <w:kern w:val="0"/>
                <w:szCs w:val="24"/>
              </w:rPr>
            </w:pPr>
            <w:r>
              <w:rPr>
                <w:rFonts w:eastAsia="等线"/>
                <w:kern w:val="0"/>
                <w:szCs w:val="24"/>
              </w:rPr>
              <w:t xml:space="preserve">        10.50 </w:t>
            </w:r>
          </w:p>
        </w:tc>
        <w:tc>
          <w:tcPr>
            <w:tcW w:w="109" w:type="pct"/>
            <w:tcBorders>
              <w:top w:val="nil"/>
              <w:left w:val="nil"/>
              <w:bottom w:val="single" w:color="auto" w:sz="4" w:space="0"/>
              <w:right w:val="single" w:color="auto" w:sz="4" w:space="0"/>
            </w:tcBorders>
            <w:shd w:val="clear" w:color="000000" w:fill="FFFFFF"/>
            <w:noWrap/>
            <w:vAlign w:val="center"/>
          </w:tcPr>
          <w:p w14:paraId="600703A5">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0823AFE1">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5C1F0388">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2CD76C79">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5F691F4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01369F55">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EE5B5CD">
            <w:pPr>
              <w:widowControl/>
              <w:spacing w:line="240" w:lineRule="auto"/>
              <w:ind w:firstLine="0" w:firstLineChars="0"/>
              <w:jc w:val="center"/>
              <w:outlineLvl w:val="0"/>
              <w:rPr>
                <w:rFonts w:eastAsia="等线"/>
                <w:kern w:val="0"/>
                <w:szCs w:val="24"/>
              </w:rPr>
            </w:pPr>
            <w:r>
              <w:rPr>
                <w:rFonts w:eastAsia="等线"/>
                <w:kern w:val="0"/>
                <w:szCs w:val="24"/>
              </w:rPr>
              <w:t xml:space="preserve">          5.40 </w:t>
            </w:r>
          </w:p>
        </w:tc>
        <w:tc>
          <w:tcPr>
            <w:tcW w:w="536" w:type="pct"/>
            <w:tcBorders>
              <w:top w:val="nil"/>
              <w:left w:val="nil"/>
              <w:bottom w:val="single" w:color="auto" w:sz="4" w:space="0"/>
              <w:right w:val="single" w:color="auto" w:sz="4" w:space="0"/>
            </w:tcBorders>
            <w:shd w:val="clear" w:color="000000" w:fill="FFFFFF"/>
            <w:noWrap/>
            <w:vAlign w:val="center"/>
          </w:tcPr>
          <w:p w14:paraId="3D7C404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水土保持验收 </w:t>
            </w:r>
          </w:p>
        </w:tc>
        <w:tc>
          <w:tcPr>
            <w:tcW w:w="315" w:type="pct"/>
            <w:tcBorders>
              <w:top w:val="nil"/>
              <w:left w:val="nil"/>
              <w:bottom w:val="single" w:color="auto" w:sz="4" w:space="0"/>
              <w:right w:val="single" w:color="auto" w:sz="4" w:space="0"/>
            </w:tcBorders>
            <w:shd w:val="clear" w:color="000000" w:fill="FFFFFF"/>
            <w:noWrap/>
            <w:vAlign w:val="center"/>
          </w:tcPr>
          <w:p w14:paraId="62BAD695">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34C6F675">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4FE9C8A9">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6C3D349">
            <w:pPr>
              <w:widowControl/>
              <w:spacing w:line="240" w:lineRule="auto"/>
              <w:ind w:firstLine="0" w:firstLineChars="0"/>
              <w:jc w:val="center"/>
              <w:outlineLvl w:val="0"/>
              <w:rPr>
                <w:rFonts w:eastAsia="等线"/>
                <w:kern w:val="0"/>
                <w:szCs w:val="24"/>
              </w:rPr>
            </w:pPr>
            <w:r>
              <w:rPr>
                <w:rFonts w:eastAsia="等线"/>
                <w:kern w:val="0"/>
                <w:szCs w:val="24"/>
              </w:rPr>
              <w:t xml:space="preserve">          7.44 </w:t>
            </w:r>
          </w:p>
        </w:tc>
        <w:tc>
          <w:tcPr>
            <w:tcW w:w="315" w:type="pct"/>
            <w:tcBorders>
              <w:top w:val="nil"/>
              <w:left w:val="nil"/>
              <w:bottom w:val="single" w:color="auto" w:sz="4" w:space="0"/>
              <w:right w:val="single" w:color="auto" w:sz="4" w:space="0"/>
            </w:tcBorders>
            <w:shd w:val="clear" w:color="000000" w:fill="FFFFFF"/>
            <w:noWrap/>
            <w:vAlign w:val="center"/>
          </w:tcPr>
          <w:p w14:paraId="318D73D5">
            <w:pPr>
              <w:widowControl/>
              <w:spacing w:line="240" w:lineRule="auto"/>
              <w:ind w:firstLine="0" w:firstLineChars="0"/>
              <w:jc w:val="center"/>
              <w:outlineLvl w:val="0"/>
              <w:rPr>
                <w:rFonts w:eastAsia="等线"/>
                <w:kern w:val="0"/>
                <w:szCs w:val="24"/>
              </w:rPr>
            </w:pPr>
            <w:r>
              <w:rPr>
                <w:rFonts w:eastAsia="等线"/>
                <w:kern w:val="0"/>
                <w:szCs w:val="24"/>
              </w:rPr>
              <w:t xml:space="preserve">          7.44 </w:t>
            </w:r>
          </w:p>
        </w:tc>
        <w:tc>
          <w:tcPr>
            <w:tcW w:w="109" w:type="pct"/>
            <w:tcBorders>
              <w:top w:val="nil"/>
              <w:left w:val="nil"/>
              <w:bottom w:val="single" w:color="auto" w:sz="4" w:space="0"/>
              <w:right w:val="single" w:color="auto" w:sz="4" w:space="0"/>
            </w:tcBorders>
            <w:shd w:val="clear" w:color="000000" w:fill="FFFFFF"/>
            <w:noWrap/>
            <w:vAlign w:val="center"/>
          </w:tcPr>
          <w:p w14:paraId="1AA183D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414B2080">
            <w:pPr>
              <w:widowControl/>
              <w:spacing w:line="240" w:lineRule="auto"/>
              <w:ind w:firstLine="0" w:firstLineChars="0"/>
              <w:jc w:val="center"/>
              <w:outlineLvl w:val="0"/>
              <w:rPr>
                <w:rFonts w:hint="eastAsia" w:eastAsia="等线"/>
                <w:kern w:val="0"/>
                <w:szCs w:val="24"/>
              </w:rPr>
            </w:pPr>
            <w:r>
              <w:rPr>
                <w:rFonts w:eastAsia="等线"/>
                <w:kern w:val="0"/>
                <w:szCs w:val="24"/>
              </w:rPr>
              <w:t xml:space="preserve">        6,887.07 </w:t>
            </w:r>
          </w:p>
        </w:tc>
        <w:tc>
          <w:tcPr>
            <w:tcW w:w="443" w:type="pct"/>
            <w:tcBorders>
              <w:top w:val="nil"/>
              <w:left w:val="nil"/>
              <w:bottom w:val="single" w:color="auto" w:sz="4" w:space="0"/>
              <w:right w:val="single" w:color="auto" w:sz="4" w:space="0"/>
            </w:tcBorders>
            <w:shd w:val="clear" w:color="000000" w:fill="FFFFFF"/>
            <w:noWrap/>
            <w:vAlign w:val="center"/>
          </w:tcPr>
          <w:p w14:paraId="7A2AA916">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nil"/>
              <w:right w:val="nil"/>
            </w:tcBorders>
            <w:shd w:val="clear" w:color="000000" w:fill="FFFFFF"/>
            <w:noWrap/>
            <w:vAlign w:val="center"/>
          </w:tcPr>
          <w:p w14:paraId="51A5A1FC">
            <w:pPr>
              <w:widowControl/>
              <w:spacing w:line="240" w:lineRule="auto"/>
              <w:ind w:firstLine="0" w:firstLineChars="0"/>
              <w:jc w:val="center"/>
              <w:outlineLvl w:val="0"/>
              <w:rPr>
                <w:rFonts w:eastAsia="等线"/>
                <w:kern w:val="0"/>
                <w:szCs w:val="24"/>
              </w:rPr>
            </w:pPr>
            <w:r>
              <w:rPr>
                <w:rFonts w:eastAsia="等线"/>
                <w:kern w:val="0"/>
                <w:szCs w:val="24"/>
              </w:rPr>
              <w:t>　</w:t>
            </w:r>
          </w:p>
        </w:tc>
        <w:tc>
          <w:tcPr>
            <w:tcW w:w="400" w:type="pct"/>
            <w:tcBorders>
              <w:top w:val="nil"/>
              <w:left w:val="single" w:color="auto" w:sz="4" w:space="0"/>
              <w:bottom w:val="single" w:color="auto" w:sz="4" w:space="0"/>
              <w:right w:val="single" w:color="auto" w:sz="4" w:space="0"/>
            </w:tcBorders>
            <w:shd w:val="clear" w:color="000000" w:fill="FFFFFF"/>
            <w:noWrap/>
            <w:vAlign w:val="center"/>
          </w:tcPr>
          <w:p w14:paraId="5A441716">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xml:space="preserve">               0.00 </w:t>
            </w:r>
          </w:p>
        </w:tc>
      </w:tr>
      <w:tr w14:paraId="2823EF3A">
        <w:tblPrEx>
          <w:tblCellMar>
            <w:top w:w="0" w:type="dxa"/>
            <w:left w:w="108" w:type="dxa"/>
            <w:bottom w:w="0" w:type="dxa"/>
            <w:right w:w="108" w:type="dxa"/>
          </w:tblCellMar>
        </w:tblPrEx>
        <w:trPr>
          <w:trHeight w:val="624"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278B286B">
            <w:pPr>
              <w:widowControl/>
              <w:spacing w:line="240" w:lineRule="auto"/>
              <w:ind w:firstLine="0" w:firstLineChars="0"/>
              <w:jc w:val="center"/>
              <w:outlineLvl w:val="0"/>
              <w:rPr>
                <w:rFonts w:eastAsia="等线"/>
                <w:kern w:val="0"/>
                <w:szCs w:val="24"/>
              </w:rPr>
            </w:pPr>
            <w:r>
              <w:rPr>
                <w:rFonts w:eastAsia="等线"/>
                <w:kern w:val="0"/>
                <w:szCs w:val="24"/>
              </w:rPr>
              <w:t xml:space="preserve">          6.00 </w:t>
            </w:r>
          </w:p>
        </w:tc>
        <w:tc>
          <w:tcPr>
            <w:tcW w:w="536" w:type="pct"/>
            <w:tcBorders>
              <w:top w:val="nil"/>
              <w:left w:val="nil"/>
              <w:bottom w:val="single" w:color="auto" w:sz="4" w:space="0"/>
              <w:right w:val="single" w:color="auto" w:sz="4" w:space="0"/>
            </w:tcBorders>
            <w:shd w:val="clear" w:color="000000" w:fill="FFFFFF"/>
            <w:noWrap/>
            <w:vAlign w:val="center"/>
          </w:tcPr>
          <w:p w14:paraId="209A4E9E">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水土保持补偿费 </w:t>
            </w:r>
          </w:p>
        </w:tc>
        <w:tc>
          <w:tcPr>
            <w:tcW w:w="315" w:type="pct"/>
            <w:tcBorders>
              <w:top w:val="nil"/>
              <w:left w:val="nil"/>
              <w:bottom w:val="single" w:color="auto" w:sz="4" w:space="0"/>
              <w:right w:val="single" w:color="auto" w:sz="4" w:space="0"/>
            </w:tcBorders>
            <w:shd w:val="clear" w:color="000000" w:fill="FFFFFF"/>
            <w:noWrap/>
            <w:vAlign w:val="center"/>
          </w:tcPr>
          <w:p w14:paraId="5AC6B5C9">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1438D2ED">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6300834C">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25B9D31A">
            <w:pPr>
              <w:widowControl/>
              <w:spacing w:line="240" w:lineRule="auto"/>
              <w:ind w:firstLine="0" w:firstLineChars="0"/>
              <w:jc w:val="center"/>
              <w:outlineLvl w:val="0"/>
              <w:rPr>
                <w:rFonts w:eastAsia="等线"/>
                <w:kern w:val="0"/>
                <w:szCs w:val="24"/>
              </w:rPr>
            </w:pPr>
            <w:r>
              <w:rPr>
                <w:rFonts w:eastAsia="等线"/>
                <w:kern w:val="0"/>
                <w:szCs w:val="24"/>
              </w:rPr>
              <w:t xml:space="preserve">        17.96 </w:t>
            </w:r>
          </w:p>
        </w:tc>
        <w:tc>
          <w:tcPr>
            <w:tcW w:w="315" w:type="pct"/>
            <w:tcBorders>
              <w:top w:val="nil"/>
              <w:left w:val="nil"/>
              <w:bottom w:val="single" w:color="auto" w:sz="4" w:space="0"/>
              <w:right w:val="single" w:color="auto" w:sz="4" w:space="0"/>
            </w:tcBorders>
            <w:shd w:val="clear" w:color="000000" w:fill="FFFFFF"/>
            <w:noWrap/>
            <w:vAlign w:val="center"/>
          </w:tcPr>
          <w:p w14:paraId="64E453C6">
            <w:pPr>
              <w:widowControl/>
              <w:spacing w:line="240" w:lineRule="auto"/>
              <w:ind w:firstLine="0" w:firstLineChars="0"/>
              <w:jc w:val="center"/>
              <w:outlineLvl w:val="0"/>
              <w:rPr>
                <w:rFonts w:eastAsia="等线"/>
                <w:kern w:val="0"/>
                <w:szCs w:val="24"/>
              </w:rPr>
            </w:pPr>
            <w:r>
              <w:rPr>
                <w:rFonts w:eastAsia="等线"/>
                <w:kern w:val="0"/>
                <w:szCs w:val="24"/>
              </w:rPr>
              <w:t xml:space="preserve">        17.96 </w:t>
            </w:r>
          </w:p>
        </w:tc>
        <w:tc>
          <w:tcPr>
            <w:tcW w:w="109" w:type="pct"/>
            <w:tcBorders>
              <w:top w:val="nil"/>
              <w:left w:val="nil"/>
              <w:bottom w:val="single" w:color="auto" w:sz="4" w:space="0"/>
              <w:right w:val="single" w:color="auto" w:sz="4" w:space="0"/>
            </w:tcBorders>
            <w:shd w:val="clear" w:color="000000" w:fill="FFFFFF"/>
            <w:noWrap/>
            <w:vAlign w:val="center"/>
          </w:tcPr>
          <w:p w14:paraId="266ED023">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 </w:t>
            </w:r>
          </w:p>
        </w:tc>
        <w:tc>
          <w:tcPr>
            <w:tcW w:w="397" w:type="pct"/>
            <w:tcBorders>
              <w:top w:val="nil"/>
              <w:left w:val="nil"/>
              <w:bottom w:val="single" w:color="auto" w:sz="4" w:space="0"/>
              <w:right w:val="single" w:color="auto" w:sz="4" w:space="0"/>
            </w:tcBorders>
            <w:shd w:val="clear" w:color="000000" w:fill="FFFFFF"/>
            <w:noWrap/>
            <w:vAlign w:val="center"/>
          </w:tcPr>
          <w:p w14:paraId="04339633">
            <w:pPr>
              <w:widowControl/>
              <w:spacing w:line="240" w:lineRule="auto"/>
              <w:ind w:firstLine="0" w:firstLineChars="0"/>
              <w:jc w:val="center"/>
              <w:outlineLvl w:val="0"/>
              <w:rPr>
                <w:rFonts w:hint="eastAsia" w:eastAsia="等线"/>
                <w:kern w:val="0"/>
                <w:szCs w:val="24"/>
              </w:rPr>
            </w:pPr>
            <w:r>
              <w:rPr>
                <w:rFonts w:eastAsia="等线"/>
                <w:kern w:val="0"/>
                <w:szCs w:val="24"/>
              </w:rPr>
              <w:t xml:space="preserve">    138,190.13 </w:t>
            </w:r>
          </w:p>
        </w:tc>
        <w:tc>
          <w:tcPr>
            <w:tcW w:w="443" w:type="pct"/>
            <w:tcBorders>
              <w:top w:val="nil"/>
              <w:left w:val="nil"/>
              <w:bottom w:val="single" w:color="auto" w:sz="4" w:space="0"/>
              <w:right w:val="single" w:color="auto" w:sz="4" w:space="0"/>
            </w:tcBorders>
            <w:shd w:val="clear" w:color="000000" w:fill="FFFFFF"/>
            <w:noWrap/>
            <w:vAlign w:val="center"/>
          </w:tcPr>
          <w:p w14:paraId="4A15E0F1">
            <w:pPr>
              <w:widowControl/>
              <w:spacing w:line="240" w:lineRule="auto"/>
              <w:ind w:firstLine="0" w:firstLineChars="0"/>
              <w:jc w:val="center"/>
              <w:outlineLvl w:val="0"/>
              <w:rPr>
                <w:rFonts w:eastAsia="等线"/>
                <w:kern w:val="0"/>
                <w:szCs w:val="24"/>
              </w:rPr>
            </w:pPr>
            <w:r>
              <w:rPr>
                <w:rFonts w:eastAsia="等线"/>
                <w:kern w:val="0"/>
                <w:szCs w:val="24"/>
              </w:rPr>
              <w:t xml:space="preserve">                1.30 </w:t>
            </w:r>
          </w:p>
        </w:tc>
        <w:tc>
          <w:tcPr>
            <w:tcW w:w="963" w:type="pct"/>
            <w:tcBorders>
              <w:top w:val="single" w:color="auto" w:sz="4" w:space="0"/>
              <w:left w:val="nil"/>
              <w:bottom w:val="single" w:color="auto" w:sz="4" w:space="0"/>
              <w:right w:val="single" w:color="auto" w:sz="4" w:space="0"/>
            </w:tcBorders>
            <w:shd w:val="clear" w:color="000000" w:fill="FFFFFF"/>
            <w:vAlign w:val="center"/>
          </w:tcPr>
          <w:p w14:paraId="44636327">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根据《四川省发展和改革委员会、四川省财政厅关于制定水土保持补偿费收费标准的通知》（川发改价格〔2017〕347号），按占地1.3元/m³ </w:t>
            </w:r>
          </w:p>
        </w:tc>
        <w:tc>
          <w:tcPr>
            <w:tcW w:w="400" w:type="pct"/>
            <w:tcBorders>
              <w:top w:val="nil"/>
              <w:left w:val="nil"/>
              <w:bottom w:val="single" w:color="auto" w:sz="4" w:space="0"/>
              <w:right w:val="single" w:color="auto" w:sz="4" w:space="0"/>
            </w:tcBorders>
            <w:shd w:val="clear" w:color="000000" w:fill="FFFFFF"/>
            <w:noWrap/>
            <w:vAlign w:val="center"/>
          </w:tcPr>
          <w:p w14:paraId="33DFB4B2">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2D58D774">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059D4064">
            <w:pPr>
              <w:widowControl/>
              <w:spacing w:line="240" w:lineRule="auto"/>
              <w:ind w:firstLine="0" w:firstLineChars="0"/>
              <w:jc w:val="center"/>
              <w:outlineLvl w:val="0"/>
              <w:rPr>
                <w:rFonts w:eastAsia="等线"/>
                <w:kern w:val="0"/>
                <w:szCs w:val="24"/>
              </w:rPr>
            </w:pPr>
            <w:r>
              <w:rPr>
                <w:rFonts w:eastAsia="等线"/>
                <w:kern w:val="0"/>
                <w:szCs w:val="24"/>
              </w:rPr>
              <w:t xml:space="preserve">          7.00 </w:t>
            </w:r>
          </w:p>
        </w:tc>
        <w:tc>
          <w:tcPr>
            <w:tcW w:w="536" w:type="pct"/>
            <w:tcBorders>
              <w:top w:val="nil"/>
              <w:left w:val="nil"/>
              <w:bottom w:val="single" w:color="auto" w:sz="4" w:space="0"/>
              <w:right w:val="single" w:color="auto" w:sz="4" w:space="0"/>
            </w:tcBorders>
            <w:shd w:val="clear" w:color="000000" w:fill="FFFFFF"/>
            <w:vAlign w:val="center"/>
          </w:tcPr>
          <w:p w14:paraId="7CBBF84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安全预评价费及验收费 </w:t>
            </w:r>
          </w:p>
        </w:tc>
        <w:tc>
          <w:tcPr>
            <w:tcW w:w="315" w:type="pct"/>
            <w:tcBorders>
              <w:top w:val="nil"/>
              <w:left w:val="nil"/>
              <w:bottom w:val="single" w:color="auto" w:sz="4" w:space="0"/>
              <w:right w:val="single" w:color="auto" w:sz="4" w:space="0"/>
            </w:tcBorders>
            <w:shd w:val="clear" w:color="000000" w:fill="FFFFFF"/>
            <w:noWrap/>
            <w:vAlign w:val="center"/>
          </w:tcPr>
          <w:p w14:paraId="523054E5">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335A957">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CAE2168">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1F447278">
            <w:pPr>
              <w:widowControl/>
              <w:spacing w:line="240" w:lineRule="auto"/>
              <w:ind w:firstLine="0" w:firstLineChars="0"/>
              <w:jc w:val="center"/>
              <w:outlineLvl w:val="0"/>
              <w:rPr>
                <w:rFonts w:eastAsia="等线"/>
                <w:kern w:val="0"/>
                <w:szCs w:val="24"/>
              </w:rPr>
            </w:pPr>
            <w:r>
              <w:rPr>
                <w:rFonts w:eastAsia="等线"/>
                <w:kern w:val="0"/>
                <w:szCs w:val="24"/>
              </w:rPr>
              <w:t xml:space="preserve">        24.59 </w:t>
            </w:r>
          </w:p>
        </w:tc>
        <w:tc>
          <w:tcPr>
            <w:tcW w:w="315" w:type="pct"/>
            <w:tcBorders>
              <w:top w:val="nil"/>
              <w:left w:val="nil"/>
              <w:bottom w:val="single" w:color="auto" w:sz="4" w:space="0"/>
              <w:right w:val="single" w:color="auto" w:sz="4" w:space="0"/>
            </w:tcBorders>
            <w:shd w:val="clear" w:color="000000" w:fill="FFFFFF"/>
            <w:noWrap/>
            <w:vAlign w:val="center"/>
          </w:tcPr>
          <w:p w14:paraId="1FE81759">
            <w:pPr>
              <w:widowControl/>
              <w:spacing w:line="240" w:lineRule="auto"/>
              <w:ind w:firstLine="0" w:firstLineChars="0"/>
              <w:jc w:val="center"/>
              <w:outlineLvl w:val="0"/>
              <w:rPr>
                <w:rFonts w:eastAsia="等线"/>
                <w:kern w:val="0"/>
                <w:szCs w:val="24"/>
              </w:rPr>
            </w:pPr>
            <w:r>
              <w:rPr>
                <w:rFonts w:eastAsia="等线"/>
                <w:kern w:val="0"/>
                <w:szCs w:val="24"/>
              </w:rPr>
              <w:t xml:space="preserve">        24.59 </w:t>
            </w:r>
          </w:p>
        </w:tc>
        <w:tc>
          <w:tcPr>
            <w:tcW w:w="109" w:type="pct"/>
            <w:tcBorders>
              <w:top w:val="nil"/>
              <w:left w:val="nil"/>
              <w:bottom w:val="single" w:color="auto" w:sz="4" w:space="0"/>
              <w:right w:val="single" w:color="auto" w:sz="4" w:space="0"/>
            </w:tcBorders>
            <w:shd w:val="clear" w:color="000000" w:fill="FFFFFF"/>
            <w:noWrap/>
            <w:vAlign w:val="center"/>
          </w:tcPr>
          <w:p w14:paraId="25D47C30">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万元 </w:t>
            </w:r>
          </w:p>
        </w:tc>
        <w:tc>
          <w:tcPr>
            <w:tcW w:w="397" w:type="pct"/>
            <w:tcBorders>
              <w:top w:val="nil"/>
              <w:left w:val="nil"/>
              <w:bottom w:val="single" w:color="auto" w:sz="4" w:space="0"/>
              <w:right w:val="single" w:color="auto" w:sz="4" w:space="0"/>
            </w:tcBorders>
            <w:shd w:val="clear" w:color="000000" w:fill="FFFFFF"/>
            <w:noWrap/>
            <w:vAlign w:val="center"/>
          </w:tcPr>
          <w:p w14:paraId="63AD0285">
            <w:pPr>
              <w:widowControl/>
              <w:spacing w:line="240" w:lineRule="auto"/>
              <w:ind w:firstLine="0" w:firstLineChars="0"/>
              <w:jc w:val="center"/>
              <w:outlineLvl w:val="0"/>
              <w:rPr>
                <w:rFonts w:hint="eastAsia" w:eastAsia="等线"/>
                <w:kern w:val="0"/>
                <w:szCs w:val="24"/>
              </w:rPr>
            </w:pPr>
            <w:r>
              <w:rPr>
                <w:rFonts w:eastAsia="等线"/>
                <w:kern w:val="0"/>
                <w:szCs w:val="24"/>
              </w:rPr>
              <w:t xml:space="preserve">        7,870.34 </w:t>
            </w:r>
          </w:p>
        </w:tc>
        <w:tc>
          <w:tcPr>
            <w:tcW w:w="443" w:type="pct"/>
            <w:tcBorders>
              <w:top w:val="nil"/>
              <w:left w:val="nil"/>
              <w:bottom w:val="single" w:color="auto" w:sz="4" w:space="0"/>
              <w:right w:val="single" w:color="auto" w:sz="4" w:space="0"/>
            </w:tcBorders>
            <w:shd w:val="clear" w:color="000000" w:fill="FFFFFF"/>
            <w:noWrap/>
            <w:vAlign w:val="center"/>
          </w:tcPr>
          <w:p w14:paraId="7F469449">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51B3AAE8">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根据川职安协评〔2005〕3号，参考川职安评〔2010〕42号计取，下浮20% </w:t>
            </w:r>
          </w:p>
        </w:tc>
        <w:tc>
          <w:tcPr>
            <w:tcW w:w="400" w:type="pct"/>
            <w:tcBorders>
              <w:top w:val="nil"/>
              <w:left w:val="nil"/>
              <w:bottom w:val="single" w:color="auto" w:sz="4" w:space="0"/>
              <w:right w:val="single" w:color="auto" w:sz="4" w:space="0"/>
            </w:tcBorders>
            <w:shd w:val="clear" w:color="000000" w:fill="FFFFFF"/>
            <w:noWrap/>
            <w:vAlign w:val="center"/>
          </w:tcPr>
          <w:p w14:paraId="74B05FD1">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103D1B2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444E40CD">
            <w:pPr>
              <w:widowControl/>
              <w:spacing w:line="240" w:lineRule="auto"/>
              <w:ind w:firstLine="0" w:firstLineChars="0"/>
              <w:jc w:val="center"/>
              <w:outlineLvl w:val="0"/>
              <w:rPr>
                <w:rFonts w:eastAsia="等线"/>
                <w:kern w:val="0"/>
                <w:szCs w:val="24"/>
              </w:rPr>
            </w:pPr>
            <w:r>
              <w:rPr>
                <w:rFonts w:eastAsia="等线"/>
                <w:kern w:val="0"/>
                <w:szCs w:val="24"/>
              </w:rPr>
              <w:t xml:space="preserve">          8.00 </w:t>
            </w:r>
          </w:p>
        </w:tc>
        <w:tc>
          <w:tcPr>
            <w:tcW w:w="536" w:type="pct"/>
            <w:tcBorders>
              <w:top w:val="nil"/>
              <w:left w:val="nil"/>
              <w:bottom w:val="single" w:color="auto" w:sz="4" w:space="0"/>
              <w:right w:val="single" w:color="auto" w:sz="4" w:space="0"/>
            </w:tcBorders>
            <w:shd w:val="clear" w:color="000000" w:fill="FFFFFF"/>
            <w:vAlign w:val="center"/>
          </w:tcPr>
          <w:p w14:paraId="0918D324">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社会稳定风险评估 </w:t>
            </w:r>
          </w:p>
        </w:tc>
        <w:tc>
          <w:tcPr>
            <w:tcW w:w="315" w:type="pct"/>
            <w:tcBorders>
              <w:top w:val="nil"/>
              <w:left w:val="nil"/>
              <w:bottom w:val="single" w:color="auto" w:sz="4" w:space="0"/>
              <w:right w:val="single" w:color="auto" w:sz="4" w:space="0"/>
            </w:tcBorders>
            <w:shd w:val="clear" w:color="000000" w:fill="FFFFFF"/>
            <w:noWrap/>
            <w:vAlign w:val="center"/>
          </w:tcPr>
          <w:p w14:paraId="1868B751">
            <w:pPr>
              <w:widowControl/>
              <w:spacing w:line="240" w:lineRule="auto"/>
              <w:ind w:firstLine="0" w:firstLineChars="0"/>
              <w:jc w:val="center"/>
              <w:outlineLvl w:val="0"/>
              <w:rPr>
                <w:rFonts w:hint="eastAsia"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044D4A7D">
            <w:pPr>
              <w:widowControl/>
              <w:spacing w:line="240" w:lineRule="auto"/>
              <w:ind w:firstLine="0" w:firstLineChars="0"/>
              <w:jc w:val="center"/>
              <w:outlineLvl w:val="0"/>
              <w:rPr>
                <w:rFonts w:eastAsia="等线"/>
                <w:kern w:val="0"/>
                <w:szCs w:val="24"/>
              </w:rPr>
            </w:pPr>
            <w:r>
              <w:rPr>
                <w:rFonts w:eastAsia="等线"/>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242F4965">
            <w:pPr>
              <w:widowControl/>
              <w:spacing w:line="240" w:lineRule="auto"/>
              <w:ind w:firstLine="0" w:firstLineChars="0"/>
              <w:jc w:val="center"/>
              <w:outlineLvl w:val="0"/>
              <w:rPr>
                <w:rFonts w:eastAsia="等线"/>
                <w:kern w:val="0"/>
                <w:szCs w:val="24"/>
              </w:rPr>
            </w:pPr>
            <w:r>
              <w:rPr>
                <w:rFonts w:eastAsia="等线"/>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451F7312">
            <w:pPr>
              <w:widowControl/>
              <w:spacing w:line="240" w:lineRule="auto"/>
              <w:ind w:firstLine="0" w:firstLineChars="0"/>
              <w:jc w:val="center"/>
              <w:outlineLvl w:val="0"/>
              <w:rPr>
                <w:rFonts w:eastAsia="等线"/>
                <w:kern w:val="0"/>
                <w:szCs w:val="24"/>
              </w:rPr>
            </w:pPr>
            <w:r>
              <w:rPr>
                <w:rFonts w:eastAsia="等线"/>
                <w:kern w:val="0"/>
                <w:szCs w:val="24"/>
              </w:rPr>
              <w:t xml:space="preserve">        10.00 </w:t>
            </w:r>
          </w:p>
        </w:tc>
        <w:tc>
          <w:tcPr>
            <w:tcW w:w="315" w:type="pct"/>
            <w:tcBorders>
              <w:top w:val="nil"/>
              <w:left w:val="nil"/>
              <w:bottom w:val="single" w:color="auto" w:sz="4" w:space="0"/>
              <w:right w:val="single" w:color="auto" w:sz="4" w:space="0"/>
            </w:tcBorders>
            <w:shd w:val="clear" w:color="000000" w:fill="FFFFFF"/>
            <w:noWrap/>
            <w:vAlign w:val="center"/>
          </w:tcPr>
          <w:p w14:paraId="628E4909">
            <w:pPr>
              <w:widowControl/>
              <w:spacing w:line="240" w:lineRule="auto"/>
              <w:ind w:firstLine="0" w:firstLineChars="0"/>
              <w:jc w:val="center"/>
              <w:outlineLvl w:val="0"/>
              <w:rPr>
                <w:rFonts w:eastAsia="等线"/>
                <w:kern w:val="0"/>
                <w:szCs w:val="24"/>
              </w:rPr>
            </w:pPr>
            <w:r>
              <w:rPr>
                <w:rFonts w:eastAsia="等线"/>
                <w:kern w:val="0"/>
                <w:szCs w:val="24"/>
              </w:rPr>
              <w:t xml:space="preserve">        10.00 </w:t>
            </w:r>
          </w:p>
        </w:tc>
        <w:tc>
          <w:tcPr>
            <w:tcW w:w="109" w:type="pct"/>
            <w:tcBorders>
              <w:top w:val="nil"/>
              <w:left w:val="nil"/>
              <w:bottom w:val="single" w:color="auto" w:sz="4" w:space="0"/>
              <w:right w:val="single" w:color="auto" w:sz="4" w:space="0"/>
            </w:tcBorders>
            <w:shd w:val="clear" w:color="000000" w:fill="FFFFFF"/>
            <w:noWrap/>
            <w:vAlign w:val="center"/>
          </w:tcPr>
          <w:p w14:paraId="0794D3C3">
            <w:pPr>
              <w:widowControl/>
              <w:spacing w:line="240" w:lineRule="auto"/>
              <w:ind w:firstLine="0" w:firstLineChars="0"/>
              <w:jc w:val="center"/>
              <w:outlineLvl w:val="0"/>
              <w:rPr>
                <w:rFonts w:eastAsia="等线"/>
                <w:kern w:val="0"/>
                <w:szCs w:val="24"/>
              </w:rPr>
            </w:pPr>
            <w:r>
              <w:rPr>
                <w:rFonts w:eastAsia="等线"/>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38C8C1F">
            <w:pPr>
              <w:widowControl/>
              <w:spacing w:line="240" w:lineRule="auto"/>
              <w:ind w:firstLine="0" w:firstLineChars="0"/>
              <w:jc w:val="center"/>
              <w:outlineLvl w:val="0"/>
              <w:rPr>
                <w:rFonts w:eastAsia="等线"/>
                <w:kern w:val="0"/>
                <w:szCs w:val="24"/>
              </w:rPr>
            </w:pPr>
            <w:r>
              <w:rPr>
                <w:rFonts w:eastAsia="等线"/>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71E86883">
            <w:pPr>
              <w:widowControl/>
              <w:spacing w:line="240" w:lineRule="auto"/>
              <w:ind w:firstLine="0" w:firstLineChars="0"/>
              <w:jc w:val="center"/>
              <w:outlineLvl w:val="0"/>
              <w:rPr>
                <w:rFonts w:eastAsia="等线"/>
                <w:kern w:val="0"/>
                <w:szCs w:val="24"/>
              </w:rPr>
            </w:pPr>
            <w:r>
              <w:rPr>
                <w:rFonts w:eastAsia="等线"/>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7BFE4F1D">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暂估 </w:t>
            </w:r>
          </w:p>
        </w:tc>
        <w:tc>
          <w:tcPr>
            <w:tcW w:w="400" w:type="pct"/>
            <w:tcBorders>
              <w:top w:val="nil"/>
              <w:left w:val="nil"/>
              <w:bottom w:val="single" w:color="auto" w:sz="4" w:space="0"/>
              <w:right w:val="single" w:color="auto" w:sz="4" w:space="0"/>
            </w:tcBorders>
            <w:shd w:val="clear" w:color="000000" w:fill="FFFFFF"/>
            <w:noWrap/>
            <w:vAlign w:val="center"/>
          </w:tcPr>
          <w:p w14:paraId="662E1088">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19F6CD1C">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vAlign w:val="center"/>
          </w:tcPr>
          <w:p w14:paraId="1346A625">
            <w:pPr>
              <w:widowControl/>
              <w:spacing w:line="240" w:lineRule="auto"/>
              <w:ind w:firstLine="0" w:firstLineChars="0"/>
              <w:jc w:val="center"/>
              <w:outlineLvl w:val="0"/>
              <w:rPr>
                <w:rFonts w:eastAsia="等线"/>
                <w:kern w:val="0"/>
                <w:szCs w:val="24"/>
              </w:rPr>
            </w:pPr>
            <w:r>
              <w:rPr>
                <w:rFonts w:eastAsia="等线"/>
                <w:kern w:val="0"/>
                <w:szCs w:val="24"/>
              </w:rPr>
              <w:t xml:space="preserve">          9.00 </w:t>
            </w:r>
          </w:p>
        </w:tc>
        <w:tc>
          <w:tcPr>
            <w:tcW w:w="536" w:type="pct"/>
            <w:tcBorders>
              <w:top w:val="nil"/>
              <w:left w:val="nil"/>
              <w:bottom w:val="single" w:color="auto" w:sz="4" w:space="0"/>
              <w:right w:val="single" w:color="auto" w:sz="4" w:space="0"/>
            </w:tcBorders>
            <w:shd w:val="clear" w:color="000000" w:fill="FFFFFF"/>
            <w:vAlign w:val="center"/>
          </w:tcPr>
          <w:p w14:paraId="18609529">
            <w:pPr>
              <w:widowControl/>
              <w:spacing w:line="240" w:lineRule="auto"/>
              <w:ind w:firstLine="0" w:firstLineChars="0"/>
              <w:jc w:val="center"/>
              <w:outlineLvl w:val="0"/>
              <w:rPr>
                <w:rFonts w:ascii="宋体" w:hAnsi="宋体" w:cs="宋体"/>
                <w:kern w:val="0"/>
                <w:szCs w:val="24"/>
              </w:rPr>
            </w:pPr>
            <w:r>
              <w:rPr>
                <w:rFonts w:hint="eastAsia" w:ascii="宋体" w:hAnsi="宋体" w:cs="宋体"/>
                <w:kern w:val="0"/>
                <w:szCs w:val="24"/>
              </w:rPr>
              <w:t xml:space="preserve"> 地质灾害评估报告 </w:t>
            </w:r>
          </w:p>
        </w:tc>
        <w:tc>
          <w:tcPr>
            <w:tcW w:w="315" w:type="pct"/>
            <w:tcBorders>
              <w:top w:val="nil"/>
              <w:left w:val="nil"/>
              <w:bottom w:val="single" w:color="auto" w:sz="4" w:space="0"/>
              <w:right w:val="single" w:color="auto" w:sz="4" w:space="0"/>
            </w:tcBorders>
            <w:shd w:val="clear" w:color="000000" w:fill="FFFFFF"/>
            <w:noWrap/>
            <w:vAlign w:val="center"/>
          </w:tcPr>
          <w:p w14:paraId="4C4716D1">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5E43305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52A30A7E">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vAlign w:val="center"/>
          </w:tcPr>
          <w:p w14:paraId="53D67224">
            <w:pPr>
              <w:widowControl/>
              <w:spacing w:line="240" w:lineRule="auto"/>
              <w:ind w:firstLine="0" w:firstLineChars="0"/>
              <w:jc w:val="center"/>
              <w:outlineLvl w:val="0"/>
              <w:rPr>
                <w:rFonts w:eastAsia="等线"/>
                <w:kern w:val="0"/>
                <w:szCs w:val="24"/>
              </w:rPr>
            </w:pPr>
            <w:r>
              <w:rPr>
                <w:rFonts w:eastAsia="等线"/>
                <w:kern w:val="0"/>
                <w:szCs w:val="24"/>
              </w:rPr>
              <w:t xml:space="preserve">        10.00 </w:t>
            </w:r>
          </w:p>
        </w:tc>
        <w:tc>
          <w:tcPr>
            <w:tcW w:w="315" w:type="pct"/>
            <w:tcBorders>
              <w:top w:val="nil"/>
              <w:left w:val="nil"/>
              <w:bottom w:val="single" w:color="auto" w:sz="4" w:space="0"/>
              <w:right w:val="single" w:color="auto" w:sz="4" w:space="0"/>
            </w:tcBorders>
            <w:shd w:val="clear" w:color="000000" w:fill="FFFFFF"/>
            <w:noWrap/>
            <w:vAlign w:val="center"/>
          </w:tcPr>
          <w:p w14:paraId="64E5BE45">
            <w:pPr>
              <w:widowControl/>
              <w:spacing w:line="240" w:lineRule="auto"/>
              <w:ind w:firstLine="0" w:firstLineChars="0"/>
              <w:jc w:val="center"/>
              <w:outlineLvl w:val="0"/>
              <w:rPr>
                <w:rFonts w:eastAsia="等线"/>
                <w:kern w:val="0"/>
                <w:szCs w:val="24"/>
              </w:rPr>
            </w:pPr>
            <w:r>
              <w:rPr>
                <w:rFonts w:eastAsia="等线"/>
                <w:kern w:val="0"/>
                <w:szCs w:val="24"/>
              </w:rPr>
              <w:t xml:space="preserve">        10.00 </w:t>
            </w:r>
          </w:p>
        </w:tc>
        <w:tc>
          <w:tcPr>
            <w:tcW w:w="109" w:type="pct"/>
            <w:tcBorders>
              <w:top w:val="nil"/>
              <w:left w:val="nil"/>
              <w:bottom w:val="single" w:color="auto" w:sz="4" w:space="0"/>
              <w:right w:val="single" w:color="auto" w:sz="4" w:space="0"/>
            </w:tcBorders>
            <w:shd w:val="clear" w:color="000000" w:fill="FFFFFF"/>
            <w:noWrap/>
            <w:vAlign w:val="center"/>
          </w:tcPr>
          <w:p w14:paraId="5CC14C2F">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7E948F39">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44769FB">
            <w:pPr>
              <w:widowControl/>
              <w:spacing w:line="240" w:lineRule="auto"/>
              <w:ind w:firstLine="0" w:firstLineChars="0"/>
              <w:jc w:val="center"/>
              <w:outlineLvl w:val="0"/>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62B987CA">
            <w:pPr>
              <w:widowControl/>
              <w:spacing w:line="240" w:lineRule="auto"/>
              <w:ind w:firstLine="0" w:firstLineChars="0"/>
              <w:jc w:val="center"/>
              <w:outlineLvl w:val="0"/>
              <w:rPr>
                <w:rFonts w:ascii="宋体" w:hAnsi="宋体" w:cs="宋体"/>
                <w:color w:val="000000"/>
                <w:kern w:val="0"/>
                <w:szCs w:val="24"/>
              </w:rPr>
            </w:pPr>
            <w:r>
              <w:rPr>
                <w:rFonts w:hint="eastAsia" w:ascii="宋体" w:hAnsi="宋体" w:cs="宋体"/>
                <w:color w:val="000000"/>
                <w:kern w:val="0"/>
                <w:szCs w:val="24"/>
              </w:rPr>
              <w:t xml:space="preserve"> 暂估 </w:t>
            </w:r>
          </w:p>
        </w:tc>
        <w:tc>
          <w:tcPr>
            <w:tcW w:w="400" w:type="pct"/>
            <w:tcBorders>
              <w:top w:val="nil"/>
              <w:left w:val="nil"/>
              <w:bottom w:val="single" w:color="auto" w:sz="4" w:space="0"/>
              <w:right w:val="single" w:color="auto" w:sz="4" w:space="0"/>
            </w:tcBorders>
            <w:shd w:val="clear" w:color="000000" w:fill="FFFFFF"/>
            <w:noWrap/>
            <w:vAlign w:val="center"/>
          </w:tcPr>
          <w:p w14:paraId="029B46C6">
            <w:pPr>
              <w:widowControl/>
              <w:spacing w:line="240" w:lineRule="auto"/>
              <w:ind w:firstLine="0" w:firstLineChars="0"/>
              <w:jc w:val="center"/>
              <w:outlineLvl w:val="0"/>
              <w:rPr>
                <w:rFonts w:hint="eastAsia" w:eastAsia="等线"/>
                <w:color w:val="000000"/>
                <w:kern w:val="0"/>
                <w:szCs w:val="24"/>
              </w:rPr>
            </w:pPr>
            <w:r>
              <w:rPr>
                <w:rFonts w:eastAsia="等线"/>
                <w:color w:val="000000"/>
                <w:kern w:val="0"/>
                <w:szCs w:val="24"/>
              </w:rPr>
              <w:t xml:space="preserve">               0.00 </w:t>
            </w:r>
          </w:p>
        </w:tc>
      </w:tr>
      <w:tr w14:paraId="3FEDDCD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noWrap/>
            <w:vAlign w:val="center"/>
          </w:tcPr>
          <w:p w14:paraId="2C2760F9">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第三部分 </w:t>
            </w:r>
          </w:p>
        </w:tc>
        <w:tc>
          <w:tcPr>
            <w:tcW w:w="536" w:type="pct"/>
            <w:tcBorders>
              <w:top w:val="nil"/>
              <w:left w:val="nil"/>
              <w:bottom w:val="single" w:color="auto" w:sz="4" w:space="0"/>
              <w:right w:val="single" w:color="auto" w:sz="4" w:space="0"/>
            </w:tcBorders>
            <w:shd w:val="clear" w:color="000000" w:fill="FFFFFF"/>
            <w:noWrap/>
            <w:vAlign w:val="center"/>
          </w:tcPr>
          <w:p w14:paraId="7DC00AF8">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预备费用 </w:t>
            </w:r>
          </w:p>
        </w:tc>
        <w:tc>
          <w:tcPr>
            <w:tcW w:w="315" w:type="pct"/>
            <w:tcBorders>
              <w:top w:val="nil"/>
              <w:left w:val="nil"/>
              <w:bottom w:val="single" w:color="auto" w:sz="4" w:space="0"/>
              <w:right w:val="single" w:color="auto" w:sz="4" w:space="0"/>
            </w:tcBorders>
            <w:shd w:val="clear" w:color="000000" w:fill="FFFFFF"/>
            <w:noWrap/>
            <w:vAlign w:val="center"/>
          </w:tcPr>
          <w:p w14:paraId="4B71B61E">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646477A2">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7D4E80C7">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47AF46F5">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629.63 </w:t>
            </w:r>
          </w:p>
        </w:tc>
        <w:tc>
          <w:tcPr>
            <w:tcW w:w="315" w:type="pct"/>
            <w:tcBorders>
              <w:top w:val="nil"/>
              <w:left w:val="nil"/>
              <w:bottom w:val="single" w:color="auto" w:sz="4" w:space="0"/>
              <w:right w:val="single" w:color="auto" w:sz="4" w:space="0"/>
            </w:tcBorders>
            <w:shd w:val="clear" w:color="000000" w:fill="FFFFFF"/>
            <w:noWrap/>
            <w:vAlign w:val="center"/>
          </w:tcPr>
          <w:p w14:paraId="2A41F7CD">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629.63 </w:t>
            </w:r>
          </w:p>
        </w:tc>
        <w:tc>
          <w:tcPr>
            <w:tcW w:w="109" w:type="pct"/>
            <w:tcBorders>
              <w:top w:val="nil"/>
              <w:left w:val="nil"/>
              <w:bottom w:val="single" w:color="auto" w:sz="4" w:space="0"/>
              <w:right w:val="single" w:color="auto" w:sz="4" w:space="0"/>
            </w:tcBorders>
            <w:shd w:val="clear" w:color="000000" w:fill="FFFFFF"/>
            <w:noWrap/>
            <w:vAlign w:val="center"/>
          </w:tcPr>
          <w:p w14:paraId="3FCC424C">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1A183ABF">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E9282C3">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vAlign w:val="center"/>
          </w:tcPr>
          <w:p w14:paraId="45AF305B">
            <w:pPr>
              <w:widowControl/>
              <w:spacing w:line="240" w:lineRule="auto"/>
              <w:ind w:firstLine="0" w:firstLineChars="0"/>
              <w:jc w:val="center"/>
              <w:rPr>
                <w:rFonts w:eastAsia="等线"/>
                <w:kern w:val="0"/>
                <w:szCs w:val="24"/>
              </w:rPr>
            </w:pPr>
            <w:r>
              <w:rPr>
                <w:rFonts w:eastAsia="等线"/>
                <w:kern w:val="0"/>
                <w:szCs w:val="24"/>
              </w:rPr>
              <w:t xml:space="preserve"> （工程费用+其他费用-土地使用费）×8% </w:t>
            </w:r>
          </w:p>
        </w:tc>
        <w:tc>
          <w:tcPr>
            <w:tcW w:w="400" w:type="pct"/>
            <w:tcBorders>
              <w:top w:val="nil"/>
              <w:left w:val="nil"/>
              <w:bottom w:val="single" w:color="auto" w:sz="4" w:space="0"/>
              <w:right w:val="single" w:color="auto" w:sz="4" w:space="0"/>
            </w:tcBorders>
            <w:shd w:val="clear" w:color="000000" w:fill="FFFFFF"/>
            <w:noWrap/>
            <w:vAlign w:val="center"/>
          </w:tcPr>
          <w:p w14:paraId="6CDEF1C4">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0.07 </w:t>
            </w:r>
          </w:p>
        </w:tc>
      </w:tr>
      <w:tr w14:paraId="0D3E5942">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noWrap/>
            <w:vAlign w:val="center"/>
          </w:tcPr>
          <w:p w14:paraId="233D3E6E">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第四部分 </w:t>
            </w:r>
          </w:p>
        </w:tc>
        <w:tc>
          <w:tcPr>
            <w:tcW w:w="536" w:type="pct"/>
            <w:tcBorders>
              <w:top w:val="nil"/>
              <w:left w:val="nil"/>
              <w:bottom w:val="single" w:color="auto" w:sz="4" w:space="0"/>
              <w:right w:val="single" w:color="auto" w:sz="4" w:space="0"/>
            </w:tcBorders>
            <w:shd w:val="clear" w:color="000000" w:fill="FFFFFF"/>
            <w:noWrap/>
            <w:vAlign w:val="center"/>
          </w:tcPr>
          <w:p w14:paraId="7F90C924">
            <w:pPr>
              <w:widowControl/>
              <w:spacing w:line="240" w:lineRule="auto"/>
              <w:ind w:firstLine="0" w:firstLineChars="0"/>
              <w:jc w:val="center"/>
              <w:rPr>
                <w:rFonts w:ascii="宋体" w:hAnsi="宋体" w:cs="宋体"/>
                <w:b/>
                <w:bCs/>
                <w:color w:val="000000"/>
                <w:kern w:val="0"/>
                <w:szCs w:val="24"/>
              </w:rPr>
            </w:pPr>
            <w:r>
              <w:rPr>
                <w:rFonts w:hint="eastAsia" w:ascii="宋体" w:hAnsi="宋体" w:cs="宋体"/>
                <w:b/>
                <w:bCs/>
                <w:color w:val="000000"/>
                <w:kern w:val="0"/>
                <w:szCs w:val="24"/>
              </w:rPr>
              <w:t xml:space="preserve"> 建设期融资费用 </w:t>
            </w:r>
          </w:p>
        </w:tc>
        <w:tc>
          <w:tcPr>
            <w:tcW w:w="315" w:type="pct"/>
            <w:tcBorders>
              <w:top w:val="nil"/>
              <w:left w:val="nil"/>
              <w:bottom w:val="single" w:color="auto" w:sz="4" w:space="0"/>
              <w:right w:val="single" w:color="auto" w:sz="4" w:space="0"/>
            </w:tcBorders>
            <w:shd w:val="clear" w:color="000000" w:fill="FFFFFF"/>
            <w:noWrap/>
            <w:vAlign w:val="center"/>
          </w:tcPr>
          <w:p w14:paraId="70815958">
            <w:pPr>
              <w:widowControl/>
              <w:spacing w:line="240" w:lineRule="auto"/>
              <w:ind w:firstLine="0" w:firstLineChars="0"/>
              <w:jc w:val="center"/>
              <w:rPr>
                <w:rFonts w:hint="eastAsia"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D4D7B22">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699" w:type="pct"/>
            <w:tcBorders>
              <w:top w:val="nil"/>
              <w:left w:val="nil"/>
              <w:bottom w:val="single" w:color="auto" w:sz="4" w:space="0"/>
              <w:right w:val="single" w:color="auto" w:sz="4" w:space="0"/>
            </w:tcBorders>
            <w:shd w:val="clear" w:color="000000" w:fill="FFFFFF"/>
            <w:noWrap/>
            <w:vAlign w:val="center"/>
          </w:tcPr>
          <w:p w14:paraId="10798C10">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15" w:type="pct"/>
            <w:tcBorders>
              <w:top w:val="nil"/>
              <w:left w:val="nil"/>
              <w:bottom w:val="single" w:color="auto" w:sz="4" w:space="0"/>
              <w:right w:val="single" w:color="auto" w:sz="4" w:space="0"/>
            </w:tcBorders>
            <w:shd w:val="clear" w:color="000000" w:fill="FFFFFF"/>
            <w:noWrap/>
            <w:vAlign w:val="center"/>
          </w:tcPr>
          <w:p w14:paraId="21FF0AF2">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300.00 </w:t>
            </w:r>
          </w:p>
        </w:tc>
        <w:tc>
          <w:tcPr>
            <w:tcW w:w="315" w:type="pct"/>
            <w:tcBorders>
              <w:top w:val="nil"/>
              <w:left w:val="nil"/>
              <w:bottom w:val="single" w:color="auto" w:sz="4" w:space="0"/>
              <w:right w:val="single" w:color="auto" w:sz="4" w:space="0"/>
            </w:tcBorders>
            <w:shd w:val="clear" w:color="000000" w:fill="FFFFFF"/>
            <w:noWrap/>
            <w:vAlign w:val="center"/>
          </w:tcPr>
          <w:p w14:paraId="5053A42E">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300.00 </w:t>
            </w:r>
          </w:p>
        </w:tc>
        <w:tc>
          <w:tcPr>
            <w:tcW w:w="109" w:type="pct"/>
            <w:tcBorders>
              <w:top w:val="nil"/>
              <w:left w:val="nil"/>
              <w:bottom w:val="single" w:color="auto" w:sz="4" w:space="0"/>
              <w:right w:val="single" w:color="auto" w:sz="4" w:space="0"/>
            </w:tcBorders>
            <w:shd w:val="clear" w:color="000000" w:fill="FFFFFF"/>
            <w:noWrap/>
            <w:vAlign w:val="center"/>
          </w:tcPr>
          <w:p w14:paraId="33CE5061">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0CEE60A6">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FFE77C1">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5044EA79">
            <w:pPr>
              <w:widowControl/>
              <w:spacing w:line="240" w:lineRule="auto"/>
              <w:ind w:firstLine="0" w:firstLineChars="0"/>
              <w:jc w:val="center"/>
              <w:rPr>
                <w:rFonts w:ascii="宋体" w:hAnsi="宋体" w:cs="宋体"/>
                <w:color w:val="000000"/>
                <w:kern w:val="0"/>
                <w:szCs w:val="24"/>
              </w:rPr>
            </w:pPr>
            <w:r>
              <w:rPr>
                <w:rFonts w:hint="eastAsia" w:ascii="宋体" w:hAnsi="宋体" w:cs="宋体"/>
                <w:color w:val="000000"/>
                <w:kern w:val="0"/>
                <w:szCs w:val="24"/>
              </w:rPr>
              <w:t xml:space="preserve"> 融资利率3% </w:t>
            </w:r>
          </w:p>
        </w:tc>
        <w:tc>
          <w:tcPr>
            <w:tcW w:w="400" w:type="pct"/>
            <w:tcBorders>
              <w:top w:val="nil"/>
              <w:left w:val="nil"/>
              <w:bottom w:val="single" w:color="auto" w:sz="4" w:space="0"/>
              <w:right w:val="single" w:color="auto" w:sz="4" w:space="0"/>
            </w:tcBorders>
            <w:shd w:val="clear" w:color="000000" w:fill="FFFFFF"/>
            <w:noWrap/>
            <w:vAlign w:val="center"/>
          </w:tcPr>
          <w:p w14:paraId="7EE4091B">
            <w:pPr>
              <w:widowControl/>
              <w:spacing w:line="240" w:lineRule="auto"/>
              <w:ind w:firstLine="0" w:firstLineChars="0"/>
              <w:jc w:val="center"/>
              <w:rPr>
                <w:rFonts w:hint="eastAsia" w:eastAsia="等线"/>
                <w:color w:val="000000"/>
                <w:kern w:val="0"/>
                <w:szCs w:val="24"/>
              </w:rPr>
            </w:pPr>
            <w:r>
              <w:rPr>
                <w:rFonts w:eastAsia="等线"/>
                <w:color w:val="000000"/>
                <w:kern w:val="0"/>
                <w:szCs w:val="24"/>
              </w:rPr>
              <w:t xml:space="preserve">               0.03 </w:t>
            </w:r>
          </w:p>
        </w:tc>
      </w:tr>
      <w:tr w14:paraId="2200C2B6">
        <w:tblPrEx>
          <w:tblCellMar>
            <w:top w:w="0" w:type="dxa"/>
            <w:left w:w="108" w:type="dxa"/>
            <w:bottom w:w="0" w:type="dxa"/>
            <w:right w:w="108" w:type="dxa"/>
          </w:tblCellMar>
        </w:tblPrEx>
        <w:trPr>
          <w:trHeight w:val="312" w:hRule="atLeast"/>
          <w:jc w:val="center"/>
        </w:trPr>
        <w:tc>
          <w:tcPr>
            <w:tcW w:w="194" w:type="pct"/>
            <w:tcBorders>
              <w:top w:val="nil"/>
              <w:left w:val="single" w:color="auto" w:sz="4" w:space="0"/>
              <w:bottom w:val="single" w:color="auto" w:sz="4" w:space="0"/>
              <w:right w:val="single" w:color="auto" w:sz="4" w:space="0"/>
            </w:tcBorders>
            <w:shd w:val="clear" w:color="000000" w:fill="FFFFFF"/>
            <w:noWrap/>
            <w:vAlign w:val="center"/>
          </w:tcPr>
          <w:p w14:paraId="2BF2E39D">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第五部分 </w:t>
            </w:r>
          </w:p>
        </w:tc>
        <w:tc>
          <w:tcPr>
            <w:tcW w:w="536" w:type="pct"/>
            <w:tcBorders>
              <w:top w:val="nil"/>
              <w:left w:val="nil"/>
              <w:bottom w:val="single" w:color="auto" w:sz="4" w:space="0"/>
              <w:right w:val="single" w:color="auto" w:sz="4" w:space="0"/>
            </w:tcBorders>
            <w:shd w:val="clear" w:color="000000" w:fill="FFFFFF"/>
            <w:noWrap/>
            <w:vAlign w:val="center"/>
          </w:tcPr>
          <w:p w14:paraId="2012BF13">
            <w:pPr>
              <w:widowControl/>
              <w:spacing w:line="240" w:lineRule="auto"/>
              <w:ind w:firstLine="0" w:firstLineChars="0"/>
              <w:jc w:val="center"/>
              <w:rPr>
                <w:rFonts w:eastAsia="等线"/>
                <w:b/>
                <w:bCs/>
                <w:color w:val="000000"/>
                <w:kern w:val="0"/>
                <w:szCs w:val="24"/>
              </w:rPr>
            </w:pPr>
            <w:r>
              <w:rPr>
                <w:rFonts w:eastAsia="等线"/>
                <w:b/>
                <w:bCs/>
                <w:color w:val="000000"/>
                <w:kern w:val="0"/>
                <w:szCs w:val="24"/>
              </w:rPr>
              <w:t xml:space="preserve"> 总投资 </w:t>
            </w:r>
          </w:p>
        </w:tc>
        <w:tc>
          <w:tcPr>
            <w:tcW w:w="315" w:type="pct"/>
            <w:tcBorders>
              <w:top w:val="nil"/>
              <w:left w:val="nil"/>
              <w:bottom w:val="single" w:color="auto" w:sz="4" w:space="0"/>
              <w:right w:val="single" w:color="auto" w:sz="4" w:space="0"/>
            </w:tcBorders>
            <w:shd w:val="clear" w:color="000000" w:fill="FFFFFF"/>
            <w:noWrap/>
            <w:vAlign w:val="center"/>
          </w:tcPr>
          <w:p w14:paraId="0A3908DB">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5,481.31 </w:t>
            </w:r>
          </w:p>
        </w:tc>
        <w:tc>
          <w:tcPr>
            <w:tcW w:w="315" w:type="pct"/>
            <w:tcBorders>
              <w:top w:val="nil"/>
              <w:left w:val="nil"/>
              <w:bottom w:val="single" w:color="auto" w:sz="4" w:space="0"/>
              <w:right w:val="single" w:color="auto" w:sz="4" w:space="0"/>
            </w:tcBorders>
            <w:shd w:val="clear" w:color="000000" w:fill="FFFFFF"/>
            <w:noWrap/>
            <w:vAlign w:val="center"/>
          </w:tcPr>
          <w:p w14:paraId="491581F0">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1,405.76 </w:t>
            </w:r>
          </w:p>
        </w:tc>
        <w:tc>
          <w:tcPr>
            <w:tcW w:w="699" w:type="pct"/>
            <w:tcBorders>
              <w:top w:val="nil"/>
              <w:left w:val="nil"/>
              <w:bottom w:val="single" w:color="auto" w:sz="4" w:space="0"/>
              <w:right w:val="single" w:color="auto" w:sz="4" w:space="0"/>
            </w:tcBorders>
            <w:shd w:val="clear" w:color="000000" w:fill="FFFFFF"/>
            <w:noWrap/>
            <w:vAlign w:val="center"/>
          </w:tcPr>
          <w:p w14:paraId="5926BFDC">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   </w:t>
            </w:r>
          </w:p>
        </w:tc>
        <w:tc>
          <w:tcPr>
            <w:tcW w:w="315" w:type="pct"/>
            <w:tcBorders>
              <w:top w:val="nil"/>
              <w:left w:val="nil"/>
              <w:bottom w:val="single" w:color="auto" w:sz="4" w:space="0"/>
              <w:right w:val="single" w:color="auto" w:sz="4" w:space="0"/>
            </w:tcBorders>
            <w:shd w:val="clear" w:color="000000" w:fill="FFFFFF"/>
            <w:noWrap/>
            <w:vAlign w:val="center"/>
          </w:tcPr>
          <w:p w14:paraId="3E9B3570">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1,912.90 </w:t>
            </w:r>
          </w:p>
        </w:tc>
        <w:tc>
          <w:tcPr>
            <w:tcW w:w="315" w:type="pct"/>
            <w:tcBorders>
              <w:top w:val="nil"/>
              <w:left w:val="nil"/>
              <w:bottom w:val="single" w:color="auto" w:sz="4" w:space="0"/>
              <w:right w:val="single" w:color="auto" w:sz="4" w:space="0"/>
            </w:tcBorders>
            <w:shd w:val="clear" w:color="000000" w:fill="FFFFFF"/>
            <w:noWrap/>
            <w:vAlign w:val="center"/>
          </w:tcPr>
          <w:p w14:paraId="635DCD59">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8,799.97 </w:t>
            </w:r>
          </w:p>
        </w:tc>
        <w:tc>
          <w:tcPr>
            <w:tcW w:w="109" w:type="pct"/>
            <w:tcBorders>
              <w:top w:val="nil"/>
              <w:left w:val="nil"/>
              <w:bottom w:val="single" w:color="auto" w:sz="4" w:space="0"/>
              <w:right w:val="single" w:color="auto" w:sz="4" w:space="0"/>
            </w:tcBorders>
            <w:shd w:val="clear" w:color="000000" w:fill="FFFFFF"/>
            <w:noWrap/>
            <w:vAlign w:val="center"/>
          </w:tcPr>
          <w:p w14:paraId="209BA9FF">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397" w:type="pct"/>
            <w:tcBorders>
              <w:top w:val="nil"/>
              <w:left w:val="nil"/>
              <w:bottom w:val="single" w:color="auto" w:sz="4" w:space="0"/>
              <w:right w:val="single" w:color="auto" w:sz="4" w:space="0"/>
            </w:tcBorders>
            <w:shd w:val="clear" w:color="000000" w:fill="FFFFFF"/>
            <w:noWrap/>
            <w:vAlign w:val="center"/>
          </w:tcPr>
          <w:p w14:paraId="0ED56D3D">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43" w:type="pct"/>
            <w:tcBorders>
              <w:top w:val="nil"/>
              <w:left w:val="nil"/>
              <w:bottom w:val="single" w:color="auto" w:sz="4" w:space="0"/>
              <w:right w:val="single" w:color="auto" w:sz="4" w:space="0"/>
            </w:tcBorders>
            <w:shd w:val="clear" w:color="000000" w:fill="FFFFFF"/>
            <w:noWrap/>
            <w:vAlign w:val="center"/>
          </w:tcPr>
          <w:p w14:paraId="2CCC6938">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963" w:type="pct"/>
            <w:tcBorders>
              <w:top w:val="nil"/>
              <w:left w:val="nil"/>
              <w:bottom w:val="single" w:color="auto" w:sz="4" w:space="0"/>
              <w:right w:val="single" w:color="auto" w:sz="4" w:space="0"/>
            </w:tcBorders>
            <w:shd w:val="clear" w:color="000000" w:fill="FFFFFF"/>
            <w:noWrap/>
            <w:vAlign w:val="center"/>
          </w:tcPr>
          <w:p w14:paraId="38ED5BB1">
            <w:pPr>
              <w:widowControl/>
              <w:spacing w:line="240" w:lineRule="auto"/>
              <w:ind w:firstLine="0" w:firstLineChars="0"/>
              <w:jc w:val="center"/>
              <w:rPr>
                <w:rFonts w:eastAsia="等线"/>
                <w:color w:val="000000"/>
                <w:kern w:val="0"/>
                <w:szCs w:val="24"/>
              </w:rPr>
            </w:pPr>
            <w:r>
              <w:rPr>
                <w:rFonts w:eastAsia="等线"/>
                <w:color w:val="000000"/>
                <w:kern w:val="0"/>
                <w:szCs w:val="24"/>
              </w:rPr>
              <w:t>　</w:t>
            </w:r>
          </w:p>
        </w:tc>
        <w:tc>
          <w:tcPr>
            <w:tcW w:w="400" w:type="pct"/>
            <w:tcBorders>
              <w:top w:val="nil"/>
              <w:left w:val="nil"/>
              <w:bottom w:val="single" w:color="auto" w:sz="4" w:space="0"/>
              <w:right w:val="single" w:color="auto" w:sz="4" w:space="0"/>
            </w:tcBorders>
            <w:shd w:val="clear" w:color="000000" w:fill="FFFFFF"/>
            <w:noWrap/>
            <w:vAlign w:val="center"/>
          </w:tcPr>
          <w:p w14:paraId="04E360AF">
            <w:pPr>
              <w:widowControl/>
              <w:spacing w:line="240" w:lineRule="auto"/>
              <w:ind w:firstLine="0" w:firstLineChars="0"/>
              <w:jc w:val="center"/>
              <w:rPr>
                <w:rFonts w:eastAsia="等线"/>
                <w:color w:val="000000"/>
                <w:kern w:val="0"/>
                <w:szCs w:val="24"/>
              </w:rPr>
            </w:pPr>
            <w:r>
              <w:rPr>
                <w:rFonts w:eastAsia="等线"/>
                <w:color w:val="000000"/>
                <w:kern w:val="0"/>
                <w:szCs w:val="24"/>
              </w:rPr>
              <w:t xml:space="preserve">               1.00 </w:t>
            </w:r>
          </w:p>
        </w:tc>
      </w:tr>
    </w:tbl>
    <w:p w14:paraId="43F751AB">
      <w:pPr>
        <w:pStyle w:val="25"/>
        <w:ind w:firstLine="0" w:firstLineChars="0"/>
        <w:rPr>
          <w:rFonts w:hint="eastAsia"/>
        </w:rPr>
        <w:sectPr>
          <w:headerReference r:id="rId5" w:type="default"/>
          <w:footerReference r:id="rId6" w:type="default"/>
          <w:pgSz w:w="16838" w:h="11906" w:orient="landscape"/>
          <w:pgMar w:top="1797" w:right="1440" w:bottom="1797" w:left="1440" w:header="851" w:footer="992" w:gutter="0"/>
          <w:cols w:space="425" w:num="1"/>
          <w:docGrid w:type="linesAndChars" w:linePitch="312" w:charSpace="0"/>
        </w:sectPr>
      </w:pPr>
    </w:p>
    <w:p w14:paraId="34383673">
      <w:pPr>
        <w:pStyle w:val="25"/>
        <w:ind w:firstLine="0" w:firstLineChars="0"/>
        <w:rPr>
          <w:rFonts w:hint="eastAsia"/>
        </w:rPr>
      </w:pPr>
    </w:p>
    <w:p w14:paraId="6B8DABAC">
      <w:pPr>
        <w:pStyle w:val="4"/>
        <w:spacing w:before="312" w:beforeLines="0" w:after="156" w:afterLines="0" w:line="360" w:lineRule="auto"/>
        <w:ind w:firstLine="0"/>
        <w:jc w:val="both"/>
        <w:rPr>
          <w:rFonts w:hint="eastAsia" w:ascii="仿宋" w:hAnsi="仿宋" w:eastAsia="仿宋" w:cs="仿宋"/>
          <w:bCs/>
          <w:color w:val="000000"/>
          <w:szCs w:val="28"/>
        </w:rPr>
      </w:pPr>
      <w:bookmarkStart w:id="19" w:name="_Toc32154"/>
      <w:r>
        <w:rPr>
          <w:rFonts w:hint="eastAsia" w:ascii="仿宋" w:hAnsi="仿宋" w:eastAsia="仿宋" w:cs="仿宋"/>
          <w:bCs/>
          <w:color w:val="000000"/>
          <w:szCs w:val="28"/>
        </w:rPr>
        <w:t>资金筹措方案</w:t>
      </w:r>
      <w:bookmarkEnd w:id="18"/>
      <w:bookmarkEnd w:id="19"/>
    </w:p>
    <w:p w14:paraId="34FFD3C8">
      <w:pPr>
        <w:pStyle w:val="5"/>
        <w:spacing w:beforeLines="0" w:afterLines="0"/>
        <w:ind w:firstLine="560" w:firstLineChars="200"/>
        <w:jc w:val="both"/>
        <w:rPr>
          <w:rFonts w:ascii="Times New Roman" w:hAnsi="Times New Roman" w:eastAsia="仿宋"/>
          <w:bCs/>
          <w:sz w:val="28"/>
          <w:szCs w:val="32"/>
        </w:rPr>
      </w:pPr>
      <w:r>
        <w:rPr>
          <w:rFonts w:hint="eastAsia" w:ascii="Times New Roman" w:hAnsi="Times New Roman" w:eastAsia="仿宋"/>
          <w:bCs/>
          <w:sz w:val="28"/>
          <w:szCs w:val="32"/>
        </w:rPr>
        <w:t>资金筹集情况</w:t>
      </w:r>
    </w:p>
    <w:p w14:paraId="63E869D3">
      <w:pPr>
        <w:pStyle w:val="191"/>
        <w:ind w:firstLine="560" w:firstLineChars="200"/>
      </w:pPr>
      <w:r>
        <w:rPr>
          <w:rFonts w:hint="eastAsia" w:ascii="仿宋_GB2312" w:eastAsia="仿宋_GB2312"/>
          <w:color w:val="000000"/>
          <w:sz w:val="28"/>
          <w:szCs w:val="28"/>
        </w:rPr>
        <w:t>本工程建设项目总投资为</w:t>
      </w:r>
      <w:r>
        <w:rPr>
          <w:rFonts w:eastAsia="仿宋_GB2312"/>
          <w:color w:val="000000"/>
          <w:sz w:val="28"/>
          <w:szCs w:val="28"/>
        </w:rPr>
        <w:t>8</w:t>
      </w:r>
      <w:r>
        <w:rPr>
          <w:rFonts w:hint="eastAsia" w:eastAsia="仿宋_GB2312"/>
          <w:color w:val="000000"/>
          <w:sz w:val="28"/>
          <w:szCs w:val="28"/>
        </w:rPr>
        <w:t>,</w:t>
      </w:r>
      <w:r>
        <w:rPr>
          <w:rFonts w:eastAsia="仿宋_GB2312"/>
          <w:color w:val="000000"/>
          <w:sz w:val="28"/>
          <w:szCs w:val="28"/>
        </w:rPr>
        <w:t>79</w:t>
      </w:r>
      <w:r>
        <w:rPr>
          <w:rFonts w:hint="eastAsia" w:eastAsia="仿宋_GB2312"/>
          <w:color w:val="000000"/>
          <w:sz w:val="28"/>
          <w:szCs w:val="28"/>
        </w:rPr>
        <w:t>9</w:t>
      </w:r>
      <w:r>
        <w:rPr>
          <w:rFonts w:eastAsia="仿宋_GB2312"/>
          <w:color w:val="000000"/>
          <w:sz w:val="28"/>
          <w:szCs w:val="28"/>
        </w:rPr>
        <w:t>.</w:t>
      </w:r>
      <w:r>
        <w:rPr>
          <w:rFonts w:hint="eastAsia" w:eastAsia="仿宋_GB2312"/>
          <w:color w:val="000000"/>
          <w:sz w:val="28"/>
          <w:szCs w:val="28"/>
        </w:rPr>
        <w:t>97</w:t>
      </w:r>
      <w:r>
        <w:rPr>
          <w:rFonts w:hint="eastAsia" w:ascii="仿宋_GB2312" w:eastAsia="仿宋_GB2312"/>
          <w:color w:val="000000"/>
          <w:sz w:val="28"/>
          <w:szCs w:val="28"/>
        </w:rPr>
        <w:t>万元，其中：业主自筹</w:t>
      </w:r>
      <w:r>
        <w:rPr>
          <w:rFonts w:hint="eastAsia" w:eastAsia="仿宋_GB2312"/>
          <w:color w:val="000000"/>
          <w:sz w:val="28"/>
          <w:szCs w:val="28"/>
        </w:rPr>
        <w:t>1,799.97</w:t>
      </w:r>
      <w:r>
        <w:rPr>
          <w:rFonts w:hint="eastAsia" w:ascii="仿宋_GB2312" w:eastAsia="仿宋_GB2312"/>
          <w:color w:val="000000"/>
          <w:sz w:val="28"/>
          <w:szCs w:val="28"/>
        </w:rPr>
        <w:t>万元，占总投资的</w:t>
      </w:r>
      <w:r>
        <w:rPr>
          <w:rFonts w:hint="eastAsia" w:eastAsia="仿宋_GB2312"/>
          <w:color w:val="000000"/>
          <w:sz w:val="28"/>
          <w:szCs w:val="28"/>
        </w:rPr>
        <w:t>20.45%</w:t>
      </w:r>
      <w:r>
        <w:rPr>
          <w:rFonts w:hint="eastAsia" w:ascii="仿宋_GB2312" w:eastAsia="仿宋_GB2312"/>
          <w:color w:val="000000"/>
          <w:sz w:val="28"/>
          <w:szCs w:val="28"/>
        </w:rPr>
        <w:t>，作为项目的资本金并逐步落实到位；拟发行专项债</w:t>
      </w:r>
      <w:r>
        <w:rPr>
          <w:rFonts w:hint="eastAsia" w:eastAsia="仿宋_GB2312"/>
          <w:color w:val="000000"/>
          <w:sz w:val="28"/>
          <w:szCs w:val="28"/>
        </w:rPr>
        <w:t>7,000</w:t>
      </w:r>
      <w:r>
        <w:rPr>
          <w:rFonts w:hint="eastAsia" w:ascii="仿宋_GB2312" w:eastAsia="仿宋_GB2312"/>
          <w:color w:val="000000"/>
          <w:sz w:val="28"/>
          <w:szCs w:val="28"/>
        </w:rPr>
        <w:t>万元，占总投资的</w:t>
      </w:r>
      <w:r>
        <w:rPr>
          <w:rFonts w:hint="eastAsia" w:eastAsia="仿宋_GB2312"/>
          <w:color w:val="000000"/>
          <w:sz w:val="28"/>
          <w:szCs w:val="28"/>
        </w:rPr>
        <w:t>79.55%</w:t>
      </w:r>
      <w:r>
        <w:rPr>
          <w:rFonts w:hint="eastAsia" w:ascii="仿宋_GB2312" w:eastAsia="仿宋_GB2312"/>
          <w:color w:val="000000"/>
          <w:sz w:val="28"/>
          <w:szCs w:val="28"/>
        </w:rPr>
        <w:t>，其中</w:t>
      </w:r>
      <w:r>
        <w:rPr>
          <w:rFonts w:hint="eastAsia" w:eastAsia="仿宋_GB2312"/>
          <w:color w:val="000000"/>
          <w:sz w:val="28"/>
          <w:szCs w:val="28"/>
        </w:rPr>
        <w:t>202</w:t>
      </w:r>
      <w:r>
        <w:rPr>
          <w:rFonts w:eastAsia="仿宋_GB2312"/>
          <w:color w:val="000000"/>
          <w:sz w:val="28"/>
          <w:szCs w:val="28"/>
        </w:rPr>
        <w:t>5</w:t>
      </w:r>
      <w:r>
        <w:rPr>
          <w:rFonts w:hint="eastAsia" w:ascii="仿宋_GB2312" w:eastAsia="仿宋_GB2312"/>
          <w:color w:val="000000"/>
          <w:sz w:val="28"/>
          <w:szCs w:val="28"/>
        </w:rPr>
        <w:t>年拟发行</w:t>
      </w:r>
      <w:r>
        <w:rPr>
          <w:rFonts w:hint="eastAsia" w:eastAsia="仿宋_GB2312"/>
          <w:color w:val="000000"/>
          <w:sz w:val="28"/>
          <w:szCs w:val="28"/>
        </w:rPr>
        <w:t>3,000.00</w:t>
      </w:r>
      <w:r>
        <w:rPr>
          <w:rFonts w:hint="eastAsia" w:ascii="仿宋_GB2312" w:eastAsia="仿宋_GB2312"/>
          <w:color w:val="000000"/>
          <w:sz w:val="28"/>
          <w:szCs w:val="28"/>
        </w:rPr>
        <w:t>万元政府专项债券，</w:t>
      </w:r>
      <w:r>
        <w:rPr>
          <w:rFonts w:hint="eastAsia" w:eastAsia="仿宋_GB2312"/>
          <w:color w:val="000000"/>
          <w:sz w:val="28"/>
          <w:szCs w:val="28"/>
        </w:rPr>
        <w:t>2026</w:t>
      </w:r>
      <w:r>
        <w:rPr>
          <w:rFonts w:hint="eastAsia" w:ascii="仿宋_GB2312" w:eastAsia="仿宋_GB2312"/>
          <w:color w:val="000000"/>
          <w:sz w:val="28"/>
          <w:szCs w:val="28"/>
        </w:rPr>
        <w:t>年拟发行</w:t>
      </w:r>
      <w:r>
        <w:rPr>
          <w:rFonts w:hint="eastAsia" w:eastAsia="仿宋_GB2312"/>
          <w:color w:val="000000"/>
          <w:sz w:val="28"/>
          <w:szCs w:val="28"/>
        </w:rPr>
        <w:t>4,000.00</w:t>
      </w:r>
      <w:r>
        <w:rPr>
          <w:rFonts w:hint="eastAsia" w:ascii="仿宋_GB2312" w:eastAsia="仿宋_GB2312"/>
          <w:color w:val="000000"/>
          <w:sz w:val="28"/>
          <w:szCs w:val="28"/>
        </w:rPr>
        <w:t>万元政府专项债券</w:t>
      </w:r>
      <w:r>
        <w:rPr>
          <w:rFonts w:hint="eastAsia" w:eastAsia="仿宋_GB2312"/>
          <w:color w:val="000000"/>
          <w:sz w:val="28"/>
          <w:szCs w:val="28"/>
        </w:rPr>
        <w:t>,</w:t>
      </w:r>
      <w:r>
        <w:rPr>
          <w:rFonts w:ascii="仿宋_GB2312" w:eastAsia="仿宋_GB2312"/>
          <w:color w:val="000000"/>
          <w:sz w:val="28"/>
          <w:szCs w:val="28"/>
        </w:rPr>
        <w:t>发行期限</w:t>
      </w:r>
      <w:r>
        <w:rPr>
          <w:rFonts w:eastAsia="仿宋_GB2312"/>
          <w:color w:val="000000"/>
          <w:sz w:val="28"/>
          <w:szCs w:val="28"/>
        </w:rPr>
        <w:t>30</w:t>
      </w:r>
      <w:r>
        <w:rPr>
          <w:rFonts w:ascii="仿宋_GB2312" w:eastAsia="仿宋_GB2312"/>
          <w:color w:val="000000"/>
          <w:sz w:val="28"/>
          <w:szCs w:val="28"/>
        </w:rPr>
        <w:t>年，发行利息按照每年</w:t>
      </w:r>
      <w:r>
        <w:rPr>
          <w:rFonts w:eastAsia="仿宋_GB2312"/>
          <w:color w:val="000000"/>
          <w:sz w:val="28"/>
          <w:szCs w:val="28"/>
        </w:rPr>
        <w:t>3.</w:t>
      </w:r>
      <w:r>
        <w:rPr>
          <w:rFonts w:hint="eastAsia" w:eastAsia="仿宋_GB2312"/>
          <w:color w:val="000000"/>
          <w:sz w:val="28"/>
          <w:szCs w:val="28"/>
        </w:rPr>
        <w:t>00</w:t>
      </w:r>
      <w:r>
        <w:rPr>
          <w:rFonts w:eastAsia="仿宋_GB2312"/>
          <w:color w:val="000000"/>
          <w:sz w:val="28"/>
          <w:szCs w:val="28"/>
        </w:rPr>
        <w:t>%</w:t>
      </w:r>
      <w:r>
        <w:rPr>
          <w:rFonts w:ascii="仿宋_GB2312" w:eastAsia="仿宋_GB2312"/>
          <w:color w:val="000000"/>
          <w:sz w:val="28"/>
          <w:szCs w:val="28"/>
        </w:rPr>
        <w:t>计算。</w:t>
      </w:r>
    </w:p>
    <w:p w14:paraId="466F5794">
      <w:pPr>
        <w:pStyle w:val="5"/>
        <w:spacing w:beforeLines="0" w:afterLines="0"/>
        <w:ind w:firstLine="560" w:firstLineChars="200"/>
        <w:jc w:val="both"/>
        <w:rPr>
          <w:rFonts w:ascii="Times New Roman" w:hAnsi="Times New Roman" w:eastAsia="仿宋"/>
          <w:bCs/>
          <w:sz w:val="28"/>
          <w:szCs w:val="32"/>
        </w:rPr>
      </w:pPr>
      <w:r>
        <w:rPr>
          <w:rFonts w:hint="eastAsia" w:ascii="Times New Roman" w:hAnsi="Times New Roman" w:eastAsia="仿宋"/>
          <w:bCs/>
          <w:sz w:val="28"/>
          <w:szCs w:val="32"/>
        </w:rPr>
        <w:t>资金使用计划</w:t>
      </w:r>
    </w:p>
    <w:p w14:paraId="387F9232">
      <w:pPr>
        <w:spacing w:line="360" w:lineRule="auto"/>
        <w:ind w:firstLine="560" w:firstLineChars="200"/>
        <w:rPr>
          <w:rFonts w:hint="eastAsia"/>
        </w:rPr>
      </w:pPr>
      <w:r>
        <w:rPr>
          <w:rFonts w:hint="eastAsia" w:ascii="Times New Roman" w:hAnsi="Times New Roman" w:eastAsia="仿宋_GB2312"/>
          <w:color w:val="000000" w:themeColor="text1"/>
          <w:sz w:val="28"/>
          <w:szCs w:val="28"/>
          <w14:textFill>
            <w14:solidFill>
              <w14:schemeClr w14:val="tx1"/>
            </w14:solidFill>
          </w14:textFill>
        </w:rPr>
        <w:t>2025年发行3,000.00万元，2026年发行4,000万元</w:t>
      </w:r>
      <w:r>
        <w:rPr>
          <w:rFonts w:hint="eastAsia" w:ascii="Times New Roman" w:hAnsi="Times New Roman" w:eastAsia="仿宋_GB2312" w:cs="Times New Roman"/>
          <w:color w:val="000000" w:themeColor="text1"/>
          <w:sz w:val="28"/>
          <w:szCs w:val="28"/>
          <w14:textFill>
            <w14:solidFill>
              <w14:schemeClr w14:val="tx1"/>
            </w14:solidFill>
          </w14:textFill>
        </w:rPr>
        <w:t>，两</w:t>
      </w:r>
      <w:r>
        <w:rPr>
          <w:rFonts w:ascii="Times New Roman" w:hAnsi="Times New Roman" w:eastAsia="仿宋_GB2312" w:cs="Times New Roman"/>
          <w:color w:val="000000" w:themeColor="text1"/>
          <w:sz w:val="28"/>
          <w:szCs w:val="28"/>
          <w14:textFill>
            <w14:solidFill>
              <w14:schemeClr w14:val="tx1"/>
            </w14:solidFill>
          </w14:textFill>
        </w:rPr>
        <w:t>年共计发行</w:t>
      </w:r>
      <w:r>
        <w:rPr>
          <w:rFonts w:hint="eastAsia" w:ascii="Times New Roman" w:hAnsi="Times New Roman" w:eastAsia="仿宋_GB2312"/>
          <w:color w:val="000000" w:themeColor="text1"/>
          <w:sz w:val="28"/>
          <w:szCs w:val="28"/>
          <w14:textFill>
            <w14:solidFill>
              <w14:schemeClr w14:val="tx1"/>
            </w14:solidFill>
          </w14:textFill>
        </w:rPr>
        <w:t>7</w:t>
      </w:r>
      <w:r>
        <w:rPr>
          <w:rFonts w:ascii="Times New Roman" w:hAnsi="Times New Roman" w:eastAsia="仿宋_GB2312"/>
          <w:color w:val="000000" w:themeColor="text1"/>
          <w:sz w:val="28"/>
          <w:szCs w:val="28"/>
          <w14:textFill>
            <w14:solidFill>
              <w14:schemeClr w14:val="tx1"/>
            </w14:solidFill>
          </w14:textFill>
        </w:rPr>
        <w:t>,000.00</w:t>
      </w:r>
      <w:r>
        <w:rPr>
          <w:rFonts w:ascii="Times New Roman" w:hAnsi="Times New Roman" w:eastAsia="仿宋_GB2312" w:cs="Times New Roman"/>
          <w:color w:val="000000" w:themeColor="text1"/>
          <w:sz w:val="28"/>
          <w:szCs w:val="28"/>
          <w14:textFill>
            <w14:solidFill>
              <w14:schemeClr w14:val="tx1"/>
            </w14:solidFill>
          </w14:textFill>
        </w:rPr>
        <w:t>万元专项债券。</w:t>
      </w:r>
      <w:r>
        <w:rPr>
          <w:rFonts w:hint="eastAsia" w:ascii="Times New Roman" w:hAnsi="Times New Roman" w:eastAsia="仿宋_GB2312" w:cs="Times New Roman"/>
          <w:color w:val="000000" w:themeColor="text1"/>
          <w:sz w:val="28"/>
          <w:szCs w:val="28"/>
          <w14:textFill>
            <w14:solidFill>
              <w14:schemeClr w14:val="tx1"/>
            </w14:solidFill>
          </w14:textFill>
        </w:rPr>
        <w:t>筹集资金用于成都东部新区世运体育公园及基础配套设施建设，</w:t>
      </w:r>
    </w:p>
    <w:p w14:paraId="1118624E">
      <w:pPr>
        <w:pStyle w:val="3"/>
        <w:spacing w:before="312" w:beforeLines="0" w:after="156" w:afterLines="0" w:line="580" w:lineRule="exact"/>
        <w:ind w:firstLine="0"/>
        <w:rPr>
          <w:rFonts w:hint="eastAsia" w:ascii="仿宋" w:hAnsi="仿宋" w:eastAsia="仿宋"/>
          <w:b/>
          <w:bCs/>
          <w:szCs w:val="32"/>
        </w:rPr>
      </w:pPr>
      <w:bookmarkStart w:id="20" w:name="_Toc22528"/>
      <w:bookmarkStart w:id="21" w:name="_Toc533179666"/>
      <w:r>
        <w:rPr>
          <w:rFonts w:hint="eastAsia" w:ascii="仿宋" w:hAnsi="仿宋" w:eastAsia="仿宋"/>
          <w:b/>
          <w:bCs/>
          <w:szCs w:val="32"/>
        </w:rPr>
        <w:t>项目预期收益、成本及融资平衡情况</w:t>
      </w:r>
      <w:bookmarkEnd w:id="20"/>
    </w:p>
    <w:p w14:paraId="6F801184">
      <w:pPr>
        <w:pStyle w:val="4"/>
        <w:spacing w:before="312" w:beforeLines="0" w:after="156" w:afterLines="0" w:line="360" w:lineRule="auto"/>
        <w:ind w:firstLine="0"/>
        <w:jc w:val="both"/>
        <w:rPr>
          <w:rFonts w:hint="eastAsia" w:ascii="仿宋" w:hAnsi="仿宋" w:eastAsia="仿宋" w:cs="仿宋"/>
          <w:bCs/>
          <w:color w:val="000000"/>
          <w:szCs w:val="28"/>
        </w:rPr>
      </w:pPr>
      <w:bookmarkStart w:id="22" w:name="_Toc533179667"/>
      <w:bookmarkStart w:id="23" w:name="_Toc5551"/>
      <w:bookmarkStart w:id="24" w:name="_Hlk93244884"/>
      <w:r>
        <w:rPr>
          <w:rFonts w:hint="eastAsia" w:ascii="仿宋" w:hAnsi="仿宋" w:eastAsia="仿宋" w:cs="仿宋"/>
          <w:bCs/>
          <w:color w:val="000000"/>
          <w:szCs w:val="28"/>
        </w:rPr>
        <w:t>预期收益</w:t>
      </w:r>
      <w:bookmarkEnd w:id="22"/>
      <w:bookmarkEnd w:id="23"/>
    </w:p>
    <w:bookmarkEnd w:id="24"/>
    <w:p w14:paraId="1F2CE439">
      <w:pPr>
        <w:pStyle w:val="5"/>
        <w:spacing w:beforeLines="0" w:afterLines="0"/>
        <w:ind w:firstLine="560" w:firstLineChars="200"/>
        <w:jc w:val="both"/>
        <w:rPr>
          <w:rFonts w:ascii="Times New Roman" w:hAnsi="Times New Roman" w:eastAsia="仿宋"/>
          <w:bCs/>
          <w:sz w:val="28"/>
          <w:szCs w:val="32"/>
        </w:rPr>
      </w:pPr>
      <w:r>
        <w:rPr>
          <w:rFonts w:hint="eastAsia" w:ascii="Times New Roman" w:hAnsi="Times New Roman" w:eastAsia="仿宋"/>
          <w:bCs/>
          <w:sz w:val="28"/>
          <w:szCs w:val="32"/>
        </w:rPr>
        <w:t>项目收入</w:t>
      </w:r>
    </w:p>
    <w:p w14:paraId="5378CB1B">
      <w:pPr>
        <w:spacing w:line="560" w:lineRule="exact"/>
        <w:ind w:firstLine="560" w:firstLineChars="200"/>
        <w:rPr>
          <w:rFonts w:ascii="Times New Roman" w:hAnsi="Times New Roman" w:eastAsia="宋体" w:cs="Times New Roman"/>
          <w:sz w:val="24"/>
          <w:szCs w:val="24"/>
        </w:rPr>
      </w:pPr>
      <w:r>
        <w:rPr>
          <w:rFonts w:hint="eastAsia" w:ascii="仿宋_GB2312" w:hAnsi="Times New Roman" w:eastAsia="仿宋_GB2312" w:cs="Times New Roman"/>
          <w:sz w:val="28"/>
          <w:szCs w:val="28"/>
        </w:rPr>
        <w:t>本项目的主要收入来源为篮球场收入、足球场收入、网球场收入、乒乓球场收入、驿站收入、草坪场地收入、广告牌收入等。</w:t>
      </w:r>
    </w:p>
    <w:p w14:paraId="57D0F5DC">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上述收入符合《关于试点发展项目收益与融资自求平衡的地方政府专项债券品种的通知》（财预〔2017〕89号）关于偿还债券本息的收入来源要求。</w:t>
      </w:r>
    </w:p>
    <w:p w14:paraId="0674E173">
      <w:pPr>
        <w:pStyle w:val="5"/>
        <w:spacing w:beforeLines="0" w:afterLines="0"/>
        <w:ind w:firstLine="560" w:firstLineChars="200"/>
        <w:jc w:val="both"/>
        <w:rPr>
          <w:rFonts w:ascii="Times New Roman" w:hAnsi="Times New Roman" w:eastAsia="仿宋"/>
          <w:bCs/>
          <w:sz w:val="28"/>
          <w:szCs w:val="32"/>
        </w:rPr>
      </w:pPr>
      <w:r>
        <w:rPr>
          <w:rFonts w:hint="eastAsia" w:ascii="Times New Roman" w:hAnsi="Times New Roman" w:eastAsia="仿宋"/>
          <w:bCs/>
          <w:sz w:val="28"/>
          <w:szCs w:val="32"/>
        </w:rPr>
        <w:t>项目成本</w:t>
      </w:r>
    </w:p>
    <w:p w14:paraId="4CF9BB2A">
      <w:pPr>
        <w:ind w:firstLine="560"/>
        <w:rPr>
          <w:rFonts w:ascii="Times New Roman" w:hAnsi="Times New Roman" w:eastAsia="宋体" w:cs="Times New Roman"/>
          <w:sz w:val="24"/>
          <w:szCs w:val="24"/>
        </w:rPr>
      </w:pPr>
      <w:r>
        <w:rPr>
          <w:rFonts w:hint="eastAsia" w:ascii="仿宋" w:hAnsi="仿宋" w:eastAsia="仿宋" w:cs="仿宋"/>
          <w:color w:val="000000"/>
          <w:sz w:val="28"/>
          <w:szCs w:val="28"/>
        </w:rPr>
        <w:t>本项目的运营期成本依据业主单位历史经营成本测算。</w:t>
      </w:r>
      <w:r>
        <w:rPr>
          <w:rFonts w:hint="eastAsia" w:ascii="仿宋_GB2312" w:hAnsi="Times New Roman" w:eastAsia="仿宋_GB2312" w:cs="Times New Roman"/>
          <w:sz w:val="28"/>
          <w:szCs w:val="28"/>
        </w:rPr>
        <w:t>项目运营期成本主要指项目实施后，经营过程中增加的相应成本费用，包括</w:t>
      </w:r>
      <w:r>
        <w:rPr>
          <w:rFonts w:ascii="仿宋_GB2312" w:hAnsi="Times New Roman" w:eastAsia="仿宋_GB2312" w:cs="Times New Roman"/>
          <w:bCs/>
          <w:color w:val="000000"/>
          <w:kern w:val="0"/>
          <w:sz w:val="28"/>
          <w:szCs w:val="28"/>
        </w:rPr>
        <w:t>人员工资</w:t>
      </w:r>
      <w:r>
        <w:rPr>
          <w:rFonts w:hint="eastAsia" w:ascii="仿宋_GB2312" w:hAnsi="Times New Roman" w:eastAsia="仿宋_GB2312" w:cs="Times New Roman"/>
          <w:bCs/>
          <w:color w:val="000000"/>
          <w:kern w:val="0"/>
          <w:sz w:val="28"/>
          <w:szCs w:val="28"/>
        </w:rPr>
        <w:t>及福利</w:t>
      </w:r>
      <w:r>
        <w:rPr>
          <w:rFonts w:ascii="仿宋_GB2312" w:hAnsi="Times New Roman" w:eastAsia="仿宋_GB2312" w:cs="Times New Roman"/>
          <w:bCs/>
          <w:color w:val="000000"/>
          <w:kern w:val="0"/>
          <w:sz w:val="28"/>
          <w:szCs w:val="28"/>
        </w:rPr>
        <w:t>、管理费用、</w:t>
      </w:r>
      <w:r>
        <w:rPr>
          <w:rFonts w:hint="eastAsia" w:ascii="仿宋_GB2312" w:hAnsi="Times New Roman" w:eastAsia="仿宋_GB2312" w:cs="Times New Roman"/>
          <w:bCs/>
          <w:color w:val="000000"/>
          <w:kern w:val="0"/>
          <w:sz w:val="28"/>
          <w:szCs w:val="28"/>
        </w:rPr>
        <w:t>电费</w:t>
      </w:r>
      <w:r>
        <w:rPr>
          <w:rFonts w:ascii="仿宋_GB2312" w:hAnsi="Times New Roman" w:eastAsia="仿宋_GB2312" w:cs="Times New Roman"/>
          <w:bCs/>
          <w:color w:val="000000"/>
          <w:kern w:val="0"/>
          <w:sz w:val="28"/>
          <w:szCs w:val="28"/>
        </w:rPr>
        <w:t>及动力消耗费用、维</w:t>
      </w:r>
      <w:r>
        <w:rPr>
          <w:rFonts w:hint="eastAsia" w:ascii="仿宋_GB2312" w:hAnsi="Times New Roman" w:eastAsia="仿宋_GB2312" w:cs="Times New Roman"/>
          <w:bCs/>
          <w:color w:val="000000"/>
          <w:kern w:val="0"/>
          <w:sz w:val="28"/>
          <w:szCs w:val="28"/>
        </w:rPr>
        <w:t>修</w:t>
      </w:r>
      <w:r>
        <w:rPr>
          <w:rFonts w:ascii="仿宋_GB2312" w:hAnsi="Times New Roman" w:eastAsia="仿宋_GB2312" w:cs="Times New Roman"/>
          <w:bCs/>
          <w:color w:val="000000"/>
          <w:kern w:val="0"/>
          <w:sz w:val="28"/>
          <w:szCs w:val="28"/>
        </w:rPr>
        <w:t>费用</w:t>
      </w:r>
      <w:r>
        <w:rPr>
          <w:rFonts w:hint="eastAsia" w:ascii="仿宋_GB2312" w:hAnsi="Times New Roman" w:eastAsia="仿宋_GB2312" w:cs="Times New Roman"/>
          <w:bCs/>
          <w:color w:val="000000"/>
          <w:kern w:val="0"/>
          <w:sz w:val="28"/>
          <w:szCs w:val="28"/>
        </w:rPr>
        <w:t>、其他费用</w:t>
      </w:r>
      <w:r>
        <w:rPr>
          <w:rFonts w:hint="eastAsia" w:ascii="仿宋_GB2312" w:hAnsi="Times New Roman" w:eastAsia="仿宋_GB2312" w:cs="Times New Roman"/>
          <w:sz w:val="28"/>
          <w:szCs w:val="28"/>
        </w:rPr>
        <w:t>等。</w:t>
      </w:r>
    </w:p>
    <w:p w14:paraId="238E118D">
      <w:pPr>
        <w:pStyle w:val="4"/>
        <w:spacing w:before="312" w:beforeLines="0" w:after="156" w:afterLines="0" w:line="360" w:lineRule="auto"/>
        <w:ind w:firstLine="0"/>
        <w:jc w:val="both"/>
        <w:rPr>
          <w:rFonts w:hint="eastAsia" w:ascii="仿宋" w:hAnsi="仿宋" w:eastAsia="仿宋" w:cs="仿宋"/>
          <w:bCs/>
          <w:color w:val="000000"/>
          <w:szCs w:val="28"/>
        </w:rPr>
      </w:pPr>
      <w:bookmarkStart w:id="25" w:name="_Toc23536"/>
      <w:r>
        <w:rPr>
          <w:rFonts w:hint="eastAsia" w:ascii="仿宋" w:hAnsi="仿宋" w:eastAsia="仿宋" w:cs="仿宋"/>
          <w:bCs/>
          <w:color w:val="000000"/>
          <w:szCs w:val="28"/>
        </w:rPr>
        <w:t>资金测算平衡情况</w:t>
      </w:r>
      <w:bookmarkEnd w:id="25"/>
    </w:p>
    <w:p w14:paraId="1C441927">
      <w:pPr>
        <w:spacing w:line="360" w:lineRule="auto"/>
        <w:ind w:firstLine="560"/>
        <w:rPr>
          <w:rFonts w:hint="eastAsia" w:ascii="仿宋" w:hAnsi="仿宋" w:eastAsia="仿宋" w:cs="仿宋"/>
          <w:color w:val="000000"/>
          <w:sz w:val="28"/>
          <w:szCs w:val="28"/>
        </w:rPr>
      </w:pPr>
      <w:r>
        <w:rPr>
          <w:rFonts w:hint="eastAsia" w:ascii="仿宋" w:hAnsi="仿宋" w:eastAsia="仿宋" w:cs="仿宋"/>
          <w:color w:val="000000"/>
          <w:sz w:val="28"/>
          <w:szCs w:val="28"/>
        </w:rPr>
        <w:t>本项目采用政府专项债的方式融资，预期息税前利润为</w:t>
      </w:r>
      <w:r>
        <w:rPr>
          <w:rFonts w:ascii="仿宋" w:hAnsi="仿宋" w:eastAsia="仿宋" w:cs="仿宋"/>
          <w:color w:val="000000"/>
          <w:sz w:val="28"/>
          <w:szCs w:val="28"/>
        </w:rPr>
        <w:t>16,058.71</w:t>
      </w:r>
      <w:r>
        <w:rPr>
          <w:rFonts w:hint="eastAsia" w:ascii="仿宋" w:hAnsi="仿宋" w:eastAsia="仿宋" w:cs="仿宋"/>
          <w:color w:val="000000"/>
          <w:sz w:val="28"/>
          <w:szCs w:val="28"/>
        </w:rPr>
        <w:t>万元，本次成都东部新区世运体育公园及基础配套设施项目的专项债券发行规模7,000.00万元，期限</w:t>
      </w:r>
      <w:r>
        <w:rPr>
          <w:rFonts w:ascii="仿宋" w:hAnsi="仿宋" w:eastAsia="仿宋" w:cs="仿宋"/>
          <w:color w:val="000000"/>
          <w:sz w:val="28"/>
          <w:szCs w:val="28"/>
        </w:rPr>
        <w:t>3</w:t>
      </w:r>
      <w:r>
        <w:rPr>
          <w:rFonts w:hint="eastAsia" w:ascii="仿宋" w:hAnsi="仿宋" w:eastAsia="仿宋" w:cs="仿宋"/>
          <w:color w:val="000000"/>
          <w:sz w:val="28"/>
          <w:szCs w:val="28"/>
        </w:rPr>
        <w:t>0年，利率按3.0%/年，本次债券本息合计为13,300.00万元，项目息税前利润是债券本息的1.20倍，能够实现项目收益和融资自求平衡。</w:t>
      </w:r>
    </w:p>
    <w:p w14:paraId="7B85B938">
      <w:pPr>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项目资金测算平衡情况如下表所示：</w:t>
      </w:r>
    </w:p>
    <w:p w14:paraId="541F8132">
      <w:pPr>
        <w:pStyle w:val="20"/>
        <w:sectPr>
          <w:pgSz w:w="11906" w:h="16838"/>
          <w:pgMar w:top="1440" w:right="1797" w:bottom="1440" w:left="1797" w:header="851" w:footer="992" w:gutter="0"/>
          <w:cols w:space="425" w:num="1"/>
          <w:docGrid w:type="linesAndChars" w:linePitch="312" w:charSpace="0"/>
        </w:sectPr>
      </w:pPr>
    </w:p>
    <w:bookmarkEnd w:id="21"/>
    <w:p w14:paraId="57AC2BB6">
      <w:pPr>
        <w:spacing w:line="360" w:lineRule="auto"/>
        <w:ind w:firstLine="440" w:firstLineChars="200"/>
        <w:jc w:val="center"/>
        <w:rPr>
          <w:rFonts w:hint="eastAsia" w:ascii="黑体" w:hAnsi="黑体" w:eastAsia="黑体"/>
          <w:bCs/>
          <w:color w:val="000000"/>
          <w:szCs w:val="20"/>
        </w:rPr>
      </w:pPr>
      <w:r>
        <w:rPr>
          <w:rFonts w:hint="eastAsia" w:ascii="黑体" w:hAnsi="黑体" w:eastAsia="黑体"/>
          <w:bCs/>
          <w:color w:val="000000"/>
          <w:kern w:val="0"/>
          <w:sz w:val="22"/>
          <w:szCs w:val="32"/>
        </w:rPr>
        <w:t>成都东部新区世运体育公园及基础配套设施项目</w:t>
      </w:r>
      <w:r>
        <w:rPr>
          <w:rFonts w:hint="eastAsia" w:ascii="黑体" w:hAnsi="黑体" w:eastAsia="黑体"/>
          <w:bCs/>
          <w:color w:val="000000"/>
          <w:szCs w:val="20"/>
        </w:rPr>
        <w:t>资金测算平衡表（单位：万元2</w:t>
      </w:r>
      <w:r>
        <w:rPr>
          <w:rFonts w:ascii="黑体" w:hAnsi="黑体" w:eastAsia="黑体"/>
          <w:bCs/>
          <w:color w:val="000000"/>
          <w:szCs w:val="20"/>
        </w:rPr>
        <w:t>02</w:t>
      </w:r>
      <w:r>
        <w:rPr>
          <w:rFonts w:hint="eastAsia" w:ascii="黑体" w:hAnsi="黑体" w:eastAsia="黑体"/>
          <w:bCs/>
          <w:color w:val="000000"/>
          <w:szCs w:val="20"/>
        </w:rPr>
        <w:t>5</w:t>
      </w:r>
      <w:r>
        <w:rPr>
          <w:rFonts w:ascii="黑体" w:hAnsi="黑体" w:eastAsia="黑体"/>
          <w:bCs/>
          <w:color w:val="000000"/>
          <w:szCs w:val="20"/>
        </w:rPr>
        <w:t>-203</w:t>
      </w:r>
      <w:r>
        <w:rPr>
          <w:rFonts w:hint="eastAsia" w:ascii="黑体" w:hAnsi="黑体" w:eastAsia="黑体"/>
          <w:bCs/>
          <w:color w:val="000000"/>
          <w:szCs w:val="20"/>
        </w:rPr>
        <w:t>4年）</w:t>
      </w:r>
    </w:p>
    <w:tbl>
      <w:tblPr>
        <w:tblStyle w:val="26"/>
        <w:tblW w:w="14260" w:type="dxa"/>
        <w:jc w:val="center"/>
        <w:tblLayout w:type="autofit"/>
        <w:tblCellMar>
          <w:top w:w="0" w:type="dxa"/>
          <w:left w:w="108" w:type="dxa"/>
          <w:bottom w:w="0" w:type="dxa"/>
          <w:right w:w="108" w:type="dxa"/>
        </w:tblCellMar>
      </w:tblPr>
      <w:tblGrid>
        <w:gridCol w:w="620"/>
        <w:gridCol w:w="1980"/>
        <w:gridCol w:w="1140"/>
        <w:gridCol w:w="1140"/>
        <w:gridCol w:w="1140"/>
        <w:gridCol w:w="1720"/>
        <w:gridCol w:w="1000"/>
        <w:gridCol w:w="920"/>
        <w:gridCol w:w="920"/>
        <w:gridCol w:w="920"/>
        <w:gridCol w:w="920"/>
        <w:gridCol w:w="920"/>
        <w:gridCol w:w="920"/>
      </w:tblGrid>
      <w:tr w14:paraId="4C35E3F5">
        <w:tblPrEx>
          <w:tblCellMar>
            <w:top w:w="0" w:type="dxa"/>
            <w:left w:w="108" w:type="dxa"/>
            <w:bottom w:w="0" w:type="dxa"/>
            <w:right w:w="108" w:type="dxa"/>
          </w:tblCellMar>
        </w:tblPrEx>
        <w:trPr>
          <w:trHeight w:val="345" w:hRule="atLeast"/>
          <w:jc w:val="center"/>
        </w:trPr>
        <w:tc>
          <w:tcPr>
            <w:tcW w:w="620" w:type="dxa"/>
            <w:tcBorders>
              <w:top w:val="single" w:color="auto" w:sz="4" w:space="0"/>
              <w:left w:val="single" w:color="auto" w:sz="4" w:space="0"/>
              <w:bottom w:val="single" w:color="auto" w:sz="4" w:space="0"/>
              <w:right w:val="single" w:color="auto" w:sz="4" w:space="0"/>
            </w:tcBorders>
            <w:shd w:val="clear" w:color="auto" w:fill="FFFFFF"/>
          </w:tcPr>
          <w:p w14:paraId="701EDE1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序号</w:t>
            </w:r>
          </w:p>
        </w:tc>
        <w:tc>
          <w:tcPr>
            <w:tcW w:w="1980" w:type="dxa"/>
            <w:tcBorders>
              <w:top w:val="single" w:color="auto" w:sz="4" w:space="0"/>
              <w:left w:val="nil"/>
              <w:bottom w:val="single" w:color="auto" w:sz="4" w:space="0"/>
              <w:right w:val="single" w:color="auto" w:sz="4" w:space="0"/>
            </w:tcBorders>
            <w:shd w:val="clear" w:color="auto" w:fill="FFFFFF"/>
          </w:tcPr>
          <w:p w14:paraId="6B3A35D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项目</w:t>
            </w:r>
          </w:p>
        </w:tc>
        <w:tc>
          <w:tcPr>
            <w:tcW w:w="1140" w:type="dxa"/>
            <w:tcBorders>
              <w:top w:val="single" w:color="auto" w:sz="4" w:space="0"/>
              <w:left w:val="nil"/>
              <w:bottom w:val="single" w:color="auto" w:sz="4" w:space="0"/>
              <w:right w:val="single" w:color="auto" w:sz="4" w:space="0"/>
            </w:tcBorders>
            <w:shd w:val="clear" w:color="auto" w:fill="FFFFFF"/>
          </w:tcPr>
          <w:p w14:paraId="332FBF0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合计</w:t>
            </w:r>
          </w:p>
        </w:tc>
        <w:tc>
          <w:tcPr>
            <w:tcW w:w="2280" w:type="dxa"/>
            <w:gridSpan w:val="2"/>
            <w:tcBorders>
              <w:top w:val="single" w:color="auto" w:sz="4" w:space="0"/>
              <w:left w:val="nil"/>
              <w:bottom w:val="single" w:color="auto" w:sz="4" w:space="0"/>
              <w:right w:val="single" w:color="000000" w:sz="4" w:space="0"/>
            </w:tcBorders>
            <w:shd w:val="clear" w:color="auto" w:fill="FFFFFF"/>
          </w:tcPr>
          <w:p w14:paraId="49C09EF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建设期</w:t>
            </w:r>
          </w:p>
        </w:tc>
        <w:tc>
          <w:tcPr>
            <w:tcW w:w="8240" w:type="dxa"/>
            <w:gridSpan w:val="8"/>
            <w:tcBorders>
              <w:top w:val="single" w:color="auto" w:sz="4" w:space="0"/>
              <w:left w:val="nil"/>
              <w:bottom w:val="single" w:color="auto" w:sz="4" w:space="0"/>
              <w:right w:val="single" w:color="auto" w:sz="4" w:space="0"/>
            </w:tcBorders>
            <w:shd w:val="clear" w:color="auto" w:fill="FFFFFF"/>
          </w:tcPr>
          <w:p w14:paraId="7D9EB29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运营期</w:t>
            </w:r>
          </w:p>
        </w:tc>
      </w:tr>
      <w:tr w14:paraId="6508BD92">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A77022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529A44F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0354BDC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6501536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2025</w:t>
            </w:r>
          </w:p>
        </w:tc>
        <w:tc>
          <w:tcPr>
            <w:tcW w:w="1140" w:type="dxa"/>
            <w:tcBorders>
              <w:top w:val="nil"/>
              <w:left w:val="nil"/>
              <w:bottom w:val="single" w:color="auto" w:sz="4" w:space="0"/>
              <w:right w:val="single" w:color="auto" w:sz="4" w:space="0"/>
            </w:tcBorders>
            <w:shd w:val="clear" w:color="auto" w:fill="FFFFFF"/>
          </w:tcPr>
          <w:p w14:paraId="7EE9ADF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2026</w:t>
            </w:r>
          </w:p>
        </w:tc>
        <w:tc>
          <w:tcPr>
            <w:tcW w:w="1720" w:type="dxa"/>
            <w:tcBorders>
              <w:top w:val="nil"/>
              <w:left w:val="nil"/>
              <w:bottom w:val="single" w:color="auto" w:sz="4" w:space="0"/>
              <w:right w:val="single" w:color="auto" w:sz="4" w:space="0"/>
            </w:tcBorders>
            <w:shd w:val="clear" w:color="auto" w:fill="FFFFFF"/>
          </w:tcPr>
          <w:p w14:paraId="65C5121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2027</w:t>
            </w:r>
          </w:p>
        </w:tc>
        <w:tc>
          <w:tcPr>
            <w:tcW w:w="1000" w:type="dxa"/>
            <w:tcBorders>
              <w:top w:val="nil"/>
              <w:left w:val="nil"/>
              <w:bottom w:val="single" w:color="auto" w:sz="4" w:space="0"/>
              <w:right w:val="single" w:color="auto" w:sz="4" w:space="0"/>
            </w:tcBorders>
            <w:shd w:val="clear" w:color="auto" w:fill="FFFFFF"/>
          </w:tcPr>
          <w:p w14:paraId="5453B8F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2028</w:t>
            </w:r>
          </w:p>
        </w:tc>
        <w:tc>
          <w:tcPr>
            <w:tcW w:w="920" w:type="dxa"/>
            <w:tcBorders>
              <w:top w:val="nil"/>
              <w:left w:val="nil"/>
              <w:bottom w:val="single" w:color="auto" w:sz="4" w:space="0"/>
              <w:right w:val="single" w:color="auto" w:sz="4" w:space="0"/>
            </w:tcBorders>
            <w:shd w:val="clear" w:color="auto" w:fill="FFFFFF"/>
          </w:tcPr>
          <w:p w14:paraId="2AEC004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2029</w:t>
            </w:r>
          </w:p>
        </w:tc>
        <w:tc>
          <w:tcPr>
            <w:tcW w:w="920" w:type="dxa"/>
            <w:tcBorders>
              <w:top w:val="nil"/>
              <w:left w:val="nil"/>
              <w:bottom w:val="single" w:color="auto" w:sz="4" w:space="0"/>
              <w:right w:val="single" w:color="auto" w:sz="4" w:space="0"/>
            </w:tcBorders>
            <w:shd w:val="clear" w:color="auto" w:fill="FFFFFF"/>
          </w:tcPr>
          <w:p w14:paraId="3AD352C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2030</w:t>
            </w:r>
          </w:p>
        </w:tc>
        <w:tc>
          <w:tcPr>
            <w:tcW w:w="920" w:type="dxa"/>
            <w:tcBorders>
              <w:top w:val="nil"/>
              <w:left w:val="nil"/>
              <w:bottom w:val="single" w:color="auto" w:sz="4" w:space="0"/>
              <w:right w:val="single" w:color="auto" w:sz="4" w:space="0"/>
            </w:tcBorders>
            <w:shd w:val="clear" w:color="auto" w:fill="FFFFFF"/>
          </w:tcPr>
          <w:p w14:paraId="581B4B7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2031</w:t>
            </w:r>
          </w:p>
        </w:tc>
        <w:tc>
          <w:tcPr>
            <w:tcW w:w="920" w:type="dxa"/>
            <w:tcBorders>
              <w:top w:val="nil"/>
              <w:left w:val="nil"/>
              <w:bottom w:val="single" w:color="auto" w:sz="4" w:space="0"/>
              <w:right w:val="single" w:color="auto" w:sz="4" w:space="0"/>
            </w:tcBorders>
            <w:shd w:val="clear" w:color="auto" w:fill="FFFFFF"/>
          </w:tcPr>
          <w:p w14:paraId="2A2C319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2032</w:t>
            </w:r>
          </w:p>
        </w:tc>
        <w:tc>
          <w:tcPr>
            <w:tcW w:w="920" w:type="dxa"/>
            <w:tcBorders>
              <w:top w:val="nil"/>
              <w:left w:val="nil"/>
              <w:bottom w:val="single" w:color="auto" w:sz="4" w:space="0"/>
              <w:right w:val="single" w:color="auto" w:sz="4" w:space="0"/>
            </w:tcBorders>
            <w:shd w:val="clear" w:color="auto" w:fill="FFFFFF"/>
          </w:tcPr>
          <w:p w14:paraId="7C780BC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2033</w:t>
            </w:r>
          </w:p>
        </w:tc>
        <w:tc>
          <w:tcPr>
            <w:tcW w:w="920" w:type="dxa"/>
            <w:tcBorders>
              <w:top w:val="nil"/>
              <w:left w:val="nil"/>
              <w:bottom w:val="single" w:color="auto" w:sz="4" w:space="0"/>
              <w:right w:val="single" w:color="auto" w:sz="4" w:space="0"/>
            </w:tcBorders>
            <w:shd w:val="clear" w:color="auto" w:fill="FFFFFF"/>
          </w:tcPr>
          <w:p w14:paraId="2468D6E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2034</w:t>
            </w:r>
          </w:p>
        </w:tc>
      </w:tr>
      <w:tr w14:paraId="0766F244">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1B5D749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1</w:t>
            </w:r>
          </w:p>
        </w:tc>
        <w:tc>
          <w:tcPr>
            <w:tcW w:w="1980" w:type="dxa"/>
            <w:tcBorders>
              <w:top w:val="nil"/>
              <w:left w:val="nil"/>
              <w:bottom w:val="single" w:color="auto" w:sz="4" w:space="0"/>
              <w:right w:val="single" w:color="auto" w:sz="4" w:space="0"/>
            </w:tcBorders>
            <w:shd w:val="clear" w:color="auto" w:fill="FFFFFF"/>
          </w:tcPr>
          <w:p w14:paraId="6B4E839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现金流入</w:t>
            </w:r>
          </w:p>
        </w:tc>
        <w:tc>
          <w:tcPr>
            <w:tcW w:w="1140" w:type="dxa"/>
            <w:tcBorders>
              <w:top w:val="nil"/>
              <w:left w:val="nil"/>
              <w:bottom w:val="single" w:color="auto" w:sz="4" w:space="0"/>
              <w:right w:val="single" w:color="auto" w:sz="4" w:space="0"/>
            </w:tcBorders>
            <w:shd w:val="clear" w:color="auto" w:fill="FFFFFF"/>
          </w:tcPr>
          <w:p w14:paraId="3E1A532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29,148.74</w:t>
            </w:r>
          </w:p>
        </w:tc>
        <w:tc>
          <w:tcPr>
            <w:tcW w:w="1140" w:type="dxa"/>
            <w:tcBorders>
              <w:top w:val="nil"/>
              <w:left w:val="nil"/>
              <w:bottom w:val="single" w:color="auto" w:sz="4" w:space="0"/>
              <w:right w:val="single" w:color="auto" w:sz="4" w:space="0"/>
            </w:tcBorders>
            <w:shd w:val="clear" w:color="auto" w:fill="FFFFFF"/>
          </w:tcPr>
          <w:p w14:paraId="12F4D43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3,489.99</w:t>
            </w:r>
          </w:p>
        </w:tc>
        <w:tc>
          <w:tcPr>
            <w:tcW w:w="1140" w:type="dxa"/>
            <w:tcBorders>
              <w:top w:val="nil"/>
              <w:left w:val="nil"/>
              <w:bottom w:val="single" w:color="auto" w:sz="4" w:space="0"/>
              <w:right w:val="single" w:color="auto" w:sz="4" w:space="0"/>
            </w:tcBorders>
            <w:shd w:val="clear" w:color="auto" w:fill="FFFFFF"/>
          </w:tcPr>
          <w:p w14:paraId="557DFBAD">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5,309.98</w:t>
            </w:r>
          </w:p>
        </w:tc>
        <w:tc>
          <w:tcPr>
            <w:tcW w:w="1720" w:type="dxa"/>
            <w:tcBorders>
              <w:top w:val="nil"/>
              <w:left w:val="nil"/>
              <w:bottom w:val="single" w:color="auto" w:sz="4" w:space="0"/>
              <w:right w:val="single" w:color="auto" w:sz="4" w:space="0"/>
            </w:tcBorders>
            <w:shd w:val="clear" w:color="auto" w:fill="FFFFFF"/>
          </w:tcPr>
          <w:p w14:paraId="5D2CF07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411.48</w:t>
            </w:r>
          </w:p>
        </w:tc>
        <w:tc>
          <w:tcPr>
            <w:tcW w:w="1000" w:type="dxa"/>
            <w:tcBorders>
              <w:top w:val="nil"/>
              <w:left w:val="nil"/>
              <w:bottom w:val="single" w:color="auto" w:sz="4" w:space="0"/>
              <w:right w:val="single" w:color="auto" w:sz="4" w:space="0"/>
            </w:tcBorders>
            <w:shd w:val="clear" w:color="auto" w:fill="FFFFFF"/>
          </w:tcPr>
          <w:p w14:paraId="2010FBA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444.76</w:t>
            </w:r>
          </w:p>
        </w:tc>
        <w:tc>
          <w:tcPr>
            <w:tcW w:w="920" w:type="dxa"/>
            <w:tcBorders>
              <w:top w:val="nil"/>
              <w:left w:val="nil"/>
              <w:bottom w:val="single" w:color="auto" w:sz="4" w:space="0"/>
              <w:right w:val="single" w:color="auto" w:sz="4" w:space="0"/>
            </w:tcBorders>
            <w:shd w:val="clear" w:color="auto" w:fill="FFFFFF"/>
          </w:tcPr>
          <w:p w14:paraId="46936FB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478.05</w:t>
            </w:r>
          </w:p>
        </w:tc>
        <w:tc>
          <w:tcPr>
            <w:tcW w:w="920" w:type="dxa"/>
            <w:tcBorders>
              <w:top w:val="nil"/>
              <w:left w:val="nil"/>
              <w:bottom w:val="single" w:color="auto" w:sz="4" w:space="0"/>
              <w:right w:val="single" w:color="auto" w:sz="4" w:space="0"/>
            </w:tcBorders>
            <w:shd w:val="clear" w:color="auto" w:fill="FFFFFF"/>
          </w:tcPr>
          <w:p w14:paraId="213199D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531.53</w:t>
            </w:r>
          </w:p>
        </w:tc>
        <w:tc>
          <w:tcPr>
            <w:tcW w:w="920" w:type="dxa"/>
            <w:tcBorders>
              <w:top w:val="nil"/>
              <w:left w:val="nil"/>
              <w:bottom w:val="single" w:color="auto" w:sz="4" w:space="0"/>
              <w:right w:val="single" w:color="auto" w:sz="4" w:space="0"/>
            </w:tcBorders>
            <w:shd w:val="clear" w:color="auto" w:fill="FFFFFF"/>
          </w:tcPr>
          <w:p w14:paraId="06E7CF8F">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569.58</w:t>
            </w:r>
          </w:p>
        </w:tc>
        <w:tc>
          <w:tcPr>
            <w:tcW w:w="920" w:type="dxa"/>
            <w:tcBorders>
              <w:top w:val="nil"/>
              <w:left w:val="nil"/>
              <w:bottom w:val="single" w:color="auto" w:sz="4" w:space="0"/>
              <w:right w:val="single" w:color="auto" w:sz="4" w:space="0"/>
            </w:tcBorders>
            <w:shd w:val="clear" w:color="auto" w:fill="FFFFFF"/>
          </w:tcPr>
          <w:p w14:paraId="06125D7F">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567.07</w:t>
            </w:r>
          </w:p>
        </w:tc>
        <w:tc>
          <w:tcPr>
            <w:tcW w:w="920" w:type="dxa"/>
            <w:tcBorders>
              <w:top w:val="nil"/>
              <w:left w:val="nil"/>
              <w:bottom w:val="single" w:color="auto" w:sz="4" w:space="0"/>
              <w:right w:val="single" w:color="auto" w:sz="4" w:space="0"/>
            </w:tcBorders>
            <w:shd w:val="clear" w:color="auto" w:fill="FFFFFF"/>
          </w:tcPr>
          <w:p w14:paraId="09997BA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618.63</w:t>
            </w:r>
          </w:p>
        </w:tc>
        <w:tc>
          <w:tcPr>
            <w:tcW w:w="920" w:type="dxa"/>
            <w:tcBorders>
              <w:top w:val="nil"/>
              <w:left w:val="nil"/>
              <w:bottom w:val="single" w:color="auto" w:sz="4" w:space="0"/>
              <w:right w:val="single" w:color="auto" w:sz="4" w:space="0"/>
            </w:tcBorders>
            <w:shd w:val="clear" w:color="auto" w:fill="FFFFFF"/>
          </w:tcPr>
          <w:p w14:paraId="60285C3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647.35</w:t>
            </w:r>
          </w:p>
        </w:tc>
      </w:tr>
      <w:tr w14:paraId="6679AE6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1368E25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39BFC99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专项债</w:t>
            </w:r>
          </w:p>
        </w:tc>
        <w:tc>
          <w:tcPr>
            <w:tcW w:w="1140" w:type="dxa"/>
            <w:tcBorders>
              <w:top w:val="nil"/>
              <w:left w:val="nil"/>
              <w:bottom w:val="single" w:color="auto" w:sz="4" w:space="0"/>
              <w:right w:val="single" w:color="auto" w:sz="4" w:space="0"/>
            </w:tcBorders>
            <w:shd w:val="clear" w:color="auto" w:fill="FFFFFF"/>
          </w:tcPr>
          <w:p w14:paraId="0DA5A99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1140" w:type="dxa"/>
            <w:tcBorders>
              <w:top w:val="nil"/>
              <w:left w:val="nil"/>
              <w:bottom w:val="single" w:color="auto" w:sz="4" w:space="0"/>
              <w:right w:val="single" w:color="auto" w:sz="4" w:space="0"/>
            </w:tcBorders>
            <w:shd w:val="clear" w:color="auto" w:fill="FFFFFF"/>
          </w:tcPr>
          <w:p w14:paraId="2767790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3,000.00</w:t>
            </w:r>
          </w:p>
        </w:tc>
        <w:tc>
          <w:tcPr>
            <w:tcW w:w="1140" w:type="dxa"/>
            <w:tcBorders>
              <w:top w:val="nil"/>
              <w:left w:val="nil"/>
              <w:bottom w:val="single" w:color="auto" w:sz="4" w:space="0"/>
              <w:right w:val="single" w:color="auto" w:sz="4" w:space="0"/>
            </w:tcBorders>
            <w:shd w:val="clear" w:color="auto" w:fill="FFFFFF"/>
          </w:tcPr>
          <w:p w14:paraId="479B728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4,000.00</w:t>
            </w:r>
          </w:p>
        </w:tc>
        <w:tc>
          <w:tcPr>
            <w:tcW w:w="1720" w:type="dxa"/>
            <w:tcBorders>
              <w:top w:val="nil"/>
              <w:left w:val="nil"/>
              <w:bottom w:val="single" w:color="auto" w:sz="4" w:space="0"/>
              <w:right w:val="single" w:color="auto" w:sz="4" w:space="0"/>
            </w:tcBorders>
            <w:shd w:val="clear" w:color="auto" w:fill="FFFFFF"/>
          </w:tcPr>
          <w:p w14:paraId="3184EB6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348744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DA1FD7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A86B6F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D262D0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C9A0C5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CD8DC5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689FB4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30761B05">
        <w:tblPrEx>
          <w:tblCellMar>
            <w:top w:w="0" w:type="dxa"/>
            <w:left w:w="108" w:type="dxa"/>
            <w:bottom w:w="0" w:type="dxa"/>
            <w:right w:w="108" w:type="dxa"/>
          </w:tblCellMar>
        </w:tblPrEx>
        <w:trPr>
          <w:trHeight w:val="345"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6525916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6D489F7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项目资本金</w:t>
            </w:r>
          </w:p>
        </w:tc>
        <w:tc>
          <w:tcPr>
            <w:tcW w:w="1140" w:type="dxa"/>
            <w:tcBorders>
              <w:top w:val="nil"/>
              <w:left w:val="nil"/>
              <w:bottom w:val="single" w:color="auto" w:sz="4" w:space="0"/>
              <w:right w:val="single" w:color="auto" w:sz="4" w:space="0"/>
            </w:tcBorders>
            <w:shd w:val="clear" w:color="auto" w:fill="FFFFFF"/>
          </w:tcPr>
          <w:p w14:paraId="1619AFA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1,799.97</w:t>
            </w:r>
          </w:p>
        </w:tc>
        <w:tc>
          <w:tcPr>
            <w:tcW w:w="1140" w:type="dxa"/>
            <w:tcBorders>
              <w:top w:val="nil"/>
              <w:left w:val="nil"/>
              <w:bottom w:val="single" w:color="auto" w:sz="4" w:space="0"/>
              <w:right w:val="single" w:color="auto" w:sz="4" w:space="0"/>
            </w:tcBorders>
            <w:shd w:val="clear" w:color="auto" w:fill="FFFFFF"/>
          </w:tcPr>
          <w:p w14:paraId="72739DC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489.99</w:t>
            </w:r>
          </w:p>
        </w:tc>
        <w:tc>
          <w:tcPr>
            <w:tcW w:w="1140" w:type="dxa"/>
            <w:tcBorders>
              <w:top w:val="nil"/>
              <w:left w:val="nil"/>
              <w:bottom w:val="single" w:color="auto" w:sz="4" w:space="0"/>
              <w:right w:val="single" w:color="auto" w:sz="4" w:space="0"/>
            </w:tcBorders>
            <w:shd w:val="clear" w:color="auto" w:fill="FFFFFF"/>
          </w:tcPr>
          <w:p w14:paraId="587A04B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1,309.98</w:t>
            </w:r>
          </w:p>
        </w:tc>
        <w:tc>
          <w:tcPr>
            <w:tcW w:w="1720" w:type="dxa"/>
            <w:tcBorders>
              <w:top w:val="nil"/>
              <w:left w:val="nil"/>
              <w:bottom w:val="single" w:color="auto" w:sz="4" w:space="0"/>
              <w:right w:val="single" w:color="auto" w:sz="4" w:space="0"/>
            </w:tcBorders>
            <w:shd w:val="clear" w:color="auto" w:fill="FFFFFF"/>
          </w:tcPr>
          <w:p w14:paraId="5C1487E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1AAF4A9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1CD653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FB19B9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BAAE62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64CD23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C28823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91908D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0FB59C6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3DF757A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54EA440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营业收入</w:t>
            </w:r>
          </w:p>
        </w:tc>
        <w:tc>
          <w:tcPr>
            <w:tcW w:w="1140" w:type="dxa"/>
            <w:tcBorders>
              <w:top w:val="nil"/>
              <w:left w:val="nil"/>
              <w:bottom w:val="single" w:color="auto" w:sz="4" w:space="0"/>
              <w:right w:val="single" w:color="auto" w:sz="4" w:space="0"/>
            </w:tcBorders>
            <w:shd w:val="clear" w:color="auto" w:fill="FFFFFF"/>
          </w:tcPr>
          <w:p w14:paraId="3A41DB9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20,348.77</w:t>
            </w:r>
          </w:p>
        </w:tc>
        <w:tc>
          <w:tcPr>
            <w:tcW w:w="1140" w:type="dxa"/>
            <w:tcBorders>
              <w:top w:val="nil"/>
              <w:left w:val="nil"/>
              <w:bottom w:val="single" w:color="auto" w:sz="4" w:space="0"/>
              <w:right w:val="single" w:color="auto" w:sz="4" w:space="0"/>
            </w:tcBorders>
            <w:shd w:val="clear" w:color="auto" w:fill="FFFFFF"/>
          </w:tcPr>
          <w:p w14:paraId="0B9268D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0ACD5F1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720" w:type="dxa"/>
            <w:tcBorders>
              <w:top w:val="nil"/>
              <w:left w:val="nil"/>
              <w:bottom w:val="single" w:color="auto" w:sz="4" w:space="0"/>
              <w:right w:val="single" w:color="auto" w:sz="4" w:space="0"/>
            </w:tcBorders>
            <w:shd w:val="clear" w:color="auto" w:fill="FFFFFF"/>
          </w:tcPr>
          <w:p w14:paraId="03C5E4C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411.48</w:t>
            </w:r>
          </w:p>
        </w:tc>
        <w:tc>
          <w:tcPr>
            <w:tcW w:w="1000" w:type="dxa"/>
            <w:tcBorders>
              <w:top w:val="nil"/>
              <w:left w:val="nil"/>
              <w:bottom w:val="single" w:color="auto" w:sz="4" w:space="0"/>
              <w:right w:val="single" w:color="auto" w:sz="4" w:space="0"/>
            </w:tcBorders>
            <w:shd w:val="clear" w:color="auto" w:fill="FFFFFF"/>
          </w:tcPr>
          <w:p w14:paraId="59E65D9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444.76</w:t>
            </w:r>
          </w:p>
        </w:tc>
        <w:tc>
          <w:tcPr>
            <w:tcW w:w="920" w:type="dxa"/>
            <w:tcBorders>
              <w:top w:val="nil"/>
              <w:left w:val="nil"/>
              <w:bottom w:val="single" w:color="auto" w:sz="4" w:space="0"/>
              <w:right w:val="single" w:color="auto" w:sz="4" w:space="0"/>
            </w:tcBorders>
            <w:shd w:val="clear" w:color="auto" w:fill="FFFFFF"/>
          </w:tcPr>
          <w:p w14:paraId="75A145A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478.05</w:t>
            </w:r>
          </w:p>
        </w:tc>
        <w:tc>
          <w:tcPr>
            <w:tcW w:w="920" w:type="dxa"/>
            <w:tcBorders>
              <w:top w:val="nil"/>
              <w:left w:val="nil"/>
              <w:bottom w:val="single" w:color="auto" w:sz="4" w:space="0"/>
              <w:right w:val="single" w:color="auto" w:sz="4" w:space="0"/>
            </w:tcBorders>
            <w:shd w:val="clear" w:color="auto" w:fill="FFFFFF"/>
          </w:tcPr>
          <w:p w14:paraId="46F991F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531.53</w:t>
            </w:r>
          </w:p>
        </w:tc>
        <w:tc>
          <w:tcPr>
            <w:tcW w:w="920" w:type="dxa"/>
            <w:tcBorders>
              <w:top w:val="nil"/>
              <w:left w:val="nil"/>
              <w:bottom w:val="single" w:color="auto" w:sz="4" w:space="0"/>
              <w:right w:val="single" w:color="auto" w:sz="4" w:space="0"/>
            </w:tcBorders>
            <w:shd w:val="clear" w:color="auto" w:fill="FFFFFF"/>
          </w:tcPr>
          <w:p w14:paraId="6F61DEC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569.58</w:t>
            </w:r>
          </w:p>
        </w:tc>
        <w:tc>
          <w:tcPr>
            <w:tcW w:w="920" w:type="dxa"/>
            <w:tcBorders>
              <w:top w:val="nil"/>
              <w:left w:val="nil"/>
              <w:bottom w:val="single" w:color="auto" w:sz="4" w:space="0"/>
              <w:right w:val="single" w:color="auto" w:sz="4" w:space="0"/>
            </w:tcBorders>
            <w:shd w:val="clear" w:color="auto" w:fill="FFFFFF"/>
          </w:tcPr>
          <w:p w14:paraId="18ACC35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567.07</w:t>
            </w:r>
          </w:p>
        </w:tc>
        <w:tc>
          <w:tcPr>
            <w:tcW w:w="920" w:type="dxa"/>
            <w:tcBorders>
              <w:top w:val="nil"/>
              <w:left w:val="nil"/>
              <w:bottom w:val="single" w:color="auto" w:sz="4" w:space="0"/>
              <w:right w:val="single" w:color="auto" w:sz="4" w:space="0"/>
            </w:tcBorders>
            <w:shd w:val="clear" w:color="auto" w:fill="FFFFFF"/>
          </w:tcPr>
          <w:p w14:paraId="36CF10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618.63</w:t>
            </w:r>
          </w:p>
        </w:tc>
        <w:tc>
          <w:tcPr>
            <w:tcW w:w="920" w:type="dxa"/>
            <w:tcBorders>
              <w:top w:val="nil"/>
              <w:left w:val="nil"/>
              <w:bottom w:val="single" w:color="auto" w:sz="4" w:space="0"/>
              <w:right w:val="single" w:color="auto" w:sz="4" w:space="0"/>
            </w:tcBorders>
            <w:shd w:val="clear" w:color="auto" w:fill="FFFFFF"/>
          </w:tcPr>
          <w:p w14:paraId="40C2E41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647.35</w:t>
            </w:r>
          </w:p>
        </w:tc>
      </w:tr>
      <w:tr w14:paraId="12246D5A">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53ED96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w:t>
            </w:r>
          </w:p>
        </w:tc>
        <w:tc>
          <w:tcPr>
            <w:tcW w:w="1980" w:type="dxa"/>
            <w:tcBorders>
              <w:top w:val="nil"/>
              <w:left w:val="nil"/>
              <w:bottom w:val="single" w:color="auto" w:sz="4" w:space="0"/>
              <w:right w:val="single" w:color="auto" w:sz="4" w:space="0"/>
            </w:tcBorders>
            <w:shd w:val="clear" w:color="auto" w:fill="FFFFFF"/>
          </w:tcPr>
          <w:p w14:paraId="17278CD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现金流出</w:t>
            </w:r>
          </w:p>
        </w:tc>
        <w:tc>
          <w:tcPr>
            <w:tcW w:w="1140" w:type="dxa"/>
            <w:tcBorders>
              <w:top w:val="nil"/>
              <w:left w:val="nil"/>
              <w:bottom w:val="single" w:color="auto" w:sz="4" w:space="0"/>
              <w:right w:val="single" w:color="auto" w:sz="4" w:space="0"/>
            </w:tcBorders>
            <w:shd w:val="clear" w:color="auto" w:fill="FFFFFF"/>
          </w:tcPr>
          <w:p w14:paraId="63535C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26,090.03</w:t>
            </w:r>
          </w:p>
        </w:tc>
        <w:tc>
          <w:tcPr>
            <w:tcW w:w="1140" w:type="dxa"/>
            <w:tcBorders>
              <w:top w:val="nil"/>
              <w:left w:val="nil"/>
              <w:bottom w:val="single" w:color="auto" w:sz="4" w:space="0"/>
              <w:right w:val="single" w:color="auto" w:sz="4" w:space="0"/>
            </w:tcBorders>
            <w:shd w:val="clear" w:color="auto" w:fill="FFFFFF"/>
          </w:tcPr>
          <w:p w14:paraId="101A8F5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3,489.99</w:t>
            </w:r>
          </w:p>
        </w:tc>
        <w:tc>
          <w:tcPr>
            <w:tcW w:w="1140" w:type="dxa"/>
            <w:tcBorders>
              <w:top w:val="nil"/>
              <w:left w:val="nil"/>
              <w:bottom w:val="single" w:color="auto" w:sz="4" w:space="0"/>
              <w:right w:val="single" w:color="auto" w:sz="4" w:space="0"/>
            </w:tcBorders>
            <w:shd w:val="clear" w:color="auto" w:fill="FFFFFF"/>
          </w:tcPr>
          <w:p w14:paraId="65F8CE2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5,309.98</w:t>
            </w:r>
          </w:p>
        </w:tc>
        <w:tc>
          <w:tcPr>
            <w:tcW w:w="1720" w:type="dxa"/>
            <w:tcBorders>
              <w:top w:val="nil"/>
              <w:left w:val="nil"/>
              <w:bottom w:val="single" w:color="auto" w:sz="4" w:space="0"/>
              <w:right w:val="single" w:color="auto" w:sz="4" w:space="0"/>
            </w:tcBorders>
            <w:shd w:val="clear" w:color="auto" w:fill="FFFFFF"/>
          </w:tcPr>
          <w:p w14:paraId="150A4D3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318.00</w:t>
            </w:r>
          </w:p>
        </w:tc>
        <w:tc>
          <w:tcPr>
            <w:tcW w:w="1000" w:type="dxa"/>
            <w:tcBorders>
              <w:top w:val="nil"/>
              <w:left w:val="nil"/>
              <w:bottom w:val="single" w:color="auto" w:sz="4" w:space="0"/>
              <w:right w:val="single" w:color="auto" w:sz="4" w:space="0"/>
            </w:tcBorders>
            <w:shd w:val="clear" w:color="auto" w:fill="FFFFFF"/>
          </w:tcPr>
          <w:p w14:paraId="4741320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320.33</w:t>
            </w:r>
          </w:p>
        </w:tc>
        <w:tc>
          <w:tcPr>
            <w:tcW w:w="920" w:type="dxa"/>
            <w:tcBorders>
              <w:top w:val="nil"/>
              <w:left w:val="nil"/>
              <w:bottom w:val="single" w:color="auto" w:sz="4" w:space="0"/>
              <w:right w:val="single" w:color="auto" w:sz="4" w:space="0"/>
            </w:tcBorders>
            <w:shd w:val="clear" w:color="auto" w:fill="FFFFFF"/>
          </w:tcPr>
          <w:p w14:paraId="2B2880A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322.66</w:t>
            </w:r>
          </w:p>
        </w:tc>
        <w:tc>
          <w:tcPr>
            <w:tcW w:w="920" w:type="dxa"/>
            <w:tcBorders>
              <w:top w:val="nil"/>
              <w:left w:val="nil"/>
              <w:bottom w:val="single" w:color="auto" w:sz="4" w:space="0"/>
              <w:right w:val="single" w:color="auto" w:sz="4" w:space="0"/>
            </w:tcBorders>
            <w:shd w:val="clear" w:color="auto" w:fill="FFFFFF"/>
          </w:tcPr>
          <w:p w14:paraId="4BDD095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330.37</w:t>
            </w:r>
          </w:p>
        </w:tc>
        <w:tc>
          <w:tcPr>
            <w:tcW w:w="920" w:type="dxa"/>
            <w:tcBorders>
              <w:top w:val="nil"/>
              <w:left w:val="nil"/>
              <w:bottom w:val="single" w:color="auto" w:sz="4" w:space="0"/>
              <w:right w:val="single" w:color="auto" w:sz="4" w:space="0"/>
            </w:tcBorders>
            <w:shd w:val="clear" w:color="auto" w:fill="FFFFFF"/>
          </w:tcPr>
          <w:p w14:paraId="79BB698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333.03</w:t>
            </w:r>
          </w:p>
        </w:tc>
        <w:tc>
          <w:tcPr>
            <w:tcW w:w="920" w:type="dxa"/>
            <w:tcBorders>
              <w:top w:val="nil"/>
              <w:left w:val="nil"/>
              <w:bottom w:val="single" w:color="auto" w:sz="4" w:space="0"/>
              <w:right w:val="single" w:color="auto" w:sz="4" w:space="0"/>
            </w:tcBorders>
            <w:shd w:val="clear" w:color="auto" w:fill="FFFFFF"/>
          </w:tcPr>
          <w:p w14:paraId="25CC389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332.85</w:t>
            </w:r>
          </w:p>
        </w:tc>
        <w:tc>
          <w:tcPr>
            <w:tcW w:w="920" w:type="dxa"/>
            <w:tcBorders>
              <w:top w:val="nil"/>
              <w:left w:val="nil"/>
              <w:bottom w:val="single" w:color="auto" w:sz="4" w:space="0"/>
              <w:right w:val="single" w:color="auto" w:sz="4" w:space="0"/>
            </w:tcBorders>
            <w:shd w:val="clear" w:color="auto" w:fill="FFFFFF"/>
          </w:tcPr>
          <w:p w14:paraId="26A4872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340.62</w:t>
            </w:r>
          </w:p>
        </w:tc>
        <w:tc>
          <w:tcPr>
            <w:tcW w:w="920" w:type="dxa"/>
            <w:tcBorders>
              <w:top w:val="nil"/>
              <w:left w:val="nil"/>
              <w:bottom w:val="single" w:color="auto" w:sz="4" w:space="0"/>
              <w:right w:val="single" w:color="auto" w:sz="4" w:space="0"/>
            </w:tcBorders>
            <w:shd w:val="clear" w:color="auto" w:fill="FFFFFF"/>
          </w:tcPr>
          <w:p w14:paraId="10E090E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342.63</w:t>
            </w:r>
          </w:p>
        </w:tc>
      </w:tr>
      <w:tr w14:paraId="0B5CCAD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1A83D15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4E02C08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工程费用</w:t>
            </w:r>
          </w:p>
        </w:tc>
        <w:tc>
          <w:tcPr>
            <w:tcW w:w="1140" w:type="dxa"/>
            <w:tcBorders>
              <w:top w:val="nil"/>
              <w:left w:val="nil"/>
              <w:bottom w:val="single" w:color="auto" w:sz="4" w:space="0"/>
              <w:right w:val="single" w:color="auto" w:sz="4" w:space="0"/>
            </w:tcBorders>
            <w:shd w:val="clear" w:color="auto" w:fill="FFFFFF"/>
          </w:tcPr>
          <w:p w14:paraId="5AA2128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8,499.97</w:t>
            </w:r>
          </w:p>
        </w:tc>
        <w:tc>
          <w:tcPr>
            <w:tcW w:w="1140" w:type="dxa"/>
            <w:tcBorders>
              <w:top w:val="nil"/>
              <w:left w:val="nil"/>
              <w:bottom w:val="single" w:color="auto" w:sz="4" w:space="0"/>
              <w:right w:val="single" w:color="auto" w:sz="4" w:space="0"/>
            </w:tcBorders>
            <w:shd w:val="clear" w:color="auto" w:fill="FFFFFF"/>
          </w:tcPr>
          <w:p w14:paraId="16ACAF9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3,399.99</w:t>
            </w:r>
          </w:p>
        </w:tc>
        <w:tc>
          <w:tcPr>
            <w:tcW w:w="1140" w:type="dxa"/>
            <w:tcBorders>
              <w:top w:val="nil"/>
              <w:left w:val="nil"/>
              <w:bottom w:val="single" w:color="auto" w:sz="4" w:space="0"/>
              <w:right w:val="single" w:color="auto" w:sz="4" w:space="0"/>
            </w:tcBorders>
            <w:shd w:val="clear" w:color="auto" w:fill="FFFFFF"/>
          </w:tcPr>
          <w:p w14:paraId="79D7F2D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5,099.98</w:t>
            </w:r>
          </w:p>
        </w:tc>
        <w:tc>
          <w:tcPr>
            <w:tcW w:w="1720" w:type="dxa"/>
            <w:tcBorders>
              <w:top w:val="nil"/>
              <w:left w:val="nil"/>
              <w:bottom w:val="single" w:color="auto" w:sz="4" w:space="0"/>
              <w:right w:val="single" w:color="auto" w:sz="4" w:space="0"/>
            </w:tcBorders>
            <w:shd w:val="clear" w:color="auto" w:fill="FFFFFF"/>
          </w:tcPr>
          <w:p w14:paraId="6C8BFF8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1D73E7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983C29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ECC8AD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7F6791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758F9F1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21D8649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0596F5B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7F3FB3F0">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01DF5D4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710A09D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经营成本</w:t>
            </w:r>
          </w:p>
        </w:tc>
        <w:tc>
          <w:tcPr>
            <w:tcW w:w="1140" w:type="dxa"/>
            <w:tcBorders>
              <w:top w:val="nil"/>
              <w:left w:val="nil"/>
              <w:bottom w:val="single" w:color="auto" w:sz="4" w:space="0"/>
              <w:right w:val="single" w:color="auto" w:sz="4" w:space="0"/>
            </w:tcBorders>
            <w:shd w:val="clear" w:color="auto" w:fill="FFFFFF"/>
          </w:tcPr>
          <w:p w14:paraId="29294F6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4,290.06</w:t>
            </w:r>
          </w:p>
        </w:tc>
        <w:tc>
          <w:tcPr>
            <w:tcW w:w="1140" w:type="dxa"/>
            <w:tcBorders>
              <w:top w:val="nil"/>
              <w:left w:val="nil"/>
              <w:bottom w:val="single" w:color="auto" w:sz="4" w:space="0"/>
              <w:right w:val="single" w:color="auto" w:sz="4" w:space="0"/>
            </w:tcBorders>
            <w:shd w:val="clear" w:color="auto" w:fill="FFFFFF"/>
          </w:tcPr>
          <w:p w14:paraId="30D83DB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72C5909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720" w:type="dxa"/>
            <w:tcBorders>
              <w:top w:val="nil"/>
              <w:left w:val="nil"/>
              <w:bottom w:val="single" w:color="auto" w:sz="4" w:space="0"/>
              <w:right w:val="single" w:color="auto" w:sz="4" w:space="0"/>
            </w:tcBorders>
            <w:shd w:val="clear" w:color="auto" w:fill="FFFFFF"/>
          </w:tcPr>
          <w:p w14:paraId="2049DB2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108.00 </w:t>
            </w:r>
          </w:p>
        </w:tc>
        <w:tc>
          <w:tcPr>
            <w:tcW w:w="1000" w:type="dxa"/>
            <w:tcBorders>
              <w:top w:val="nil"/>
              <w:left w:val="nil"/>
              <w:bottom w:val="single" w:color="auto" w:sz="4" w:space="0"/>
              <w:right w:val="single" w:color="auto" w:sz="4" w:space="0"/>
            </w:tcBorders>
            <w:shd w:val="clear" w:color="auto" w:fill="FFFFFF"/>
          </w:tcPr>
          <w:p w14:paraId="4C688A2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110.33 </w:t>
            </w:r>
          </w:p>
        </w:tc>
        <w:tc>
          <w:tcPr>
            <w:tcW w:w="920" w:type="dxa"/>
            <w:tcBorders>
              <w:top w:val="nil"/>
              <w:left w:val="nil"/>
              <w:bottom w:val="single" w:color="auto" w:sz="4" w:space="0"/>
              <w:right w:val="single" w:color="auto" w:sz="4" w:space="0"/>
            </w:tcBorders>
            <w:shd w:val="clear" w:color="auto" w:fill="FFFFFF"/>
          </w:tcPr>
          <w:p w14:paraId="6189F6F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112.66 </w:t>
            </w:r>
          </w:p>
        </w:tc>
        <w:tc>
          <w:tcPr>
            <w:tcW w:w="920" w:type="dxa"/>
            <w:tcBorders>
              <w:top w:val="nil"/>
              <w:left w:val="nil"/>
              <w:bottom w:val="single" w:color="auto" w:sz="4" w:space="0"/>
              <w:right w:val="single" w:color="auto" w:sz="4" w:space="0"/>
            </w:tcBorders>
            <w:shd w:val="clear" w:color="auto" w:fill="FFFFFF"/>
          </w:tcPr>
          <w:p w14:paraId="04D3CC3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120.37 </w:t>
            </w:r>
          </w:p>
        </w:tc>
        <w:tc>
          <w:tcPr>
            <w:tcW w:w="920" w:type="dxa"/>
            <w:tcBorders>
              <w:top w:val="nil"/>
              <w:left w:val="nil"/>
              <w:bottom w:val="single" w:color="auto" w:sz="4" w:space="0"/>
              <w:right w:val="single" w:color="auto" w:sz="4" w:space="0"/>
            </w:tcBorders>
            <w:shd w:val="clear" w:color="auto" w:fill="FFFFFF"/>
          </w:tcPr>
          <w:p w14:paraId="4C4EA1E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123.03 </w:t>
            </w:r>
          </w:p>
        </w:tc>
        <w:tc>
          <w:tcPr>
            <w:tcW w:w="920" w:type="dxa"/>
            <w:tcBorders>
              <w:top w:val="nil"/>
              <w:left w:val="nil"/>
              <w:bottom w:val="single" w:color="auto" w:sz="4" w:space="0"/>
              <w:right w:val="single" w:color="auto" w:sz="4" w:space="0"/>
            </w:tcBorders>
            <w:shd w:val="clear" w:color="auto" w:fill="FFFFFF"/>
          </w:tcPr>
          <w:p w14:paraId="7FA572F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122.85 </w:t>
            </w:r>
          </w:p>
        </w:tc>
        <w:tc>
          <w:tcPr>
            <w:tcW w:w="920" w:type="dxa"/>
            <w:tcBorders>
              <w:top w:val="nil"/>
              <w:left w:val="nil"/>
              <w:bottom w:val="single" w:color="auto" w:sz="4" w:space="0"/>
              <w:right w:val="single" w:color="auto" w:sz="4" w:space="0"/>
            </w:tcBorders>
            <w:shd w:val="clear" w:color="auto" w:fill="FFFFFF"/>
          </w:tcPr>
          <w:p w14:paraId="0938E82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130.62 </w:t>
            </w:r>
          </w:p>
        </w:tc>
        <w:tc>
          <w:tcPr>
            <w:tcW w:w="920" w:type="dxa"/>
            <w:tcBorders>
              <w:top w:val="nil"/>
              <w:left w:val="nil"/>
              <w:bottom w:val="single" w:color="auto" w:sz="4" w:space="0"/>
              <w:right w:val="single" w:color="auto" w:sz="4" w:space="0"/>
            </w:tcBorders>
            <w:shd w:val="clear" w:color="auto" w:fill="FFFFFF"/>
          </w:tcPr>
          <w:p w14:paraId="672E88B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132.63 </w:t>
            </w:r>
          </w:p>
        </w:tc>
      </w:tr>
      <w:tr w14:paraId="177B2F81">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9E6E7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3A55FB2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利息</w:t>
            </w:r>
          </w:p>
        </w:tc>
        <w:tc>
          <w:tcPr>
            <w:tcW w:w="1140" w:type="dxa"/>
            <w:tcBorders>
              <w:top w:val="nil"/>
              <w:left w:val="nil"/>
              <w:bottom w:val="single" w:color="auto" w:sz="4" w:space="0"/>
              <w:right w:val="single" w:color="auto" w:sz="4" w:space="0"/>
            </w:tcBorders>
            <w:shd w:val="clear" w:color="auto" w:fill="FFFFFF"/>
          </w:tcPr>
          <w:p w14:paraId="0F90124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6,300.00</w:t>
            </w:r>
          </w:p>
        </w:tc>
        <w:tc>
          <w:tcPr>
            <w:tcW w:w="1140" w:type="dxa"/>
            <w:tcBorders>
              <w:top w:val="nil"/>
              <w:left w:val="nil"/>
              <w:bottom w:val="single" w:color="auto" w:sz="4" w:space="0"/>
              <w:right w:val="single" w:color="auto" w:sz="4" w:space="0"/>
            </w:tcBorders>
            <w:shd w:val="clear" w:color="auto" w:fill="FFFFFF"/>
          </w:tcPr>
          <w:p w14:paraId="251A203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90.00</w:t>
            </w:r>
          </w:p>
        </w:tc>
        <w:tc>
          <w:tcPr>
            <w:tcW w:w="1140" w:type="dxa"/>
            <w:tcBorders>
              <w:top w:val="nil"/>
              <w:left w:val="nil"/>
              <w:bottom w:val="single" w:color="auto" w:sz="4" w:space="0"/>
              <w:right w:val="single" w:color="auto" w:sz="4" w:space="0"/>
            </w:tcBorders>
            <w:shd w:val="clear" w:color="auto" w:fill="FFFFFF"/>
          </w:tcPr>
          <w:p w14:paraId="7652791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720" w:type="dxa"/>
            <w:tcBorders>
              <w:top w:val="nil"/>
              <w:left w:val="nil"/>
              <w:bottom w:val="single" w:color="auto" w:sz="4" w:space="0"/>
              <w:right w:val="single" w:color="auto" w:sz="4" w:space="0"/>
            </w:tcBorders>
            <w:shd w:val="clear" w:color="auto" w:fill="FFFFFF"/>
          </w:tcPr>
          <w:p w14:paraId="54FCD13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01F2B45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56FD88D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5778213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369E00E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6696AA2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3D09EE5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4109291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r>
      <w:tr w14:paraId="083F9E0F">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6BDA25E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2AECF80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偿还本金</w:t>
            </w:r>
          </w:p>
        </w:tc>
        <w:tc>
          <w:tcPr>
            <w:tcW w:w="1140" w:type="dxa"/>
            <w:tcBorders>
              <w:top w:val="nil"/>
              <w:left w:val="nil"/>
              <w:bottom w:val="single" w:color="auto" w:sz="4" w:space="0"/>
              <w:right w:val="single" w:color="auto" w:sz="4" w:space="0"/>
            </w:tcBorders>
            <w:shd w:val="clear" w:color="auto" w:fill="FFFFFF"/>
          </w:tcPr>
          <w:p w14:paraId="5FF491D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1140" w:type="dxa"/>
            <w:tcBorders>
              <w:top w:val="nil"/>
              <w:left w:val="nil"/>
              <w:bottom w:val="single" w:color="auto" w:sz="4" w:space="0"/>
              <w:right w:val="single" w:color="auto" w:sz="4" w:space="0"/>
            </w:tcBorders>
            <w:shd w:val="clear" w:color="auto" w:fill="FFFFFF"/>
          </w:tcPr>
          <w:p w14:paraId="448BC8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41A1AAA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720" w:type="dxa"/>
            <w:tcBorders>
              <w:top w:val="nil"/>
              <w:left w:val="nil"/>
              <w:bottom w:val="single" w:color="auto" w:sz="4" w:space="0"/>
              <w:right w:val="single" w:color="auto" w:sz="4" w:space="0"/>
            </w:tcBorders>
            <w:shd w:val="clear" w:color="auto" w:fill="FFFFFF"/>
          </w:tcPr>
          <w:p w14:paraId="721C528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439810E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BCCC5A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9C88FA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E3C0C0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0A5526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2156798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0D80260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1202B33F">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0B9F4BD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w:t>
            </w:r>
          </w:p>
        </w:tc>
        <w:tc>
          <w:tcPr>
            <w:tcW w:w="1980" w:type="dxa"/>
            <w:tcBorders>
              <w:top w:val="nil"/>
              <w:left w:val="nil"/>
              <w:bottom w:val="single" w:color="auto" w:sz="4" w:space="0"/>
              <w:right w:val="single" w:color="auto" w:sz="4" w:space="0"/>
            </w:tcBorders>
            <w:shd w:val="clear" w:color="auto" w:fill="FFFFFF"/>
          </w:tcPr>
          <w:p w14:paraId="792C446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净现金流量</w:t>
            </w:r>
          </w:p>
        </w:tc>
        <w:tc>
          <w:tcPr>
            <w:tcW w:w="1140" w:type="dxa"/>
            <w:tcBorders>
              <w:top w:val="nil"/>
              <w:left w:val="nil"/>
              <w:bottom w:val="single" w:color="auto" w:sz="4" w:space="0"/>
              <w:right w:val="single" w:color="auto" w:sz="4" w:space="0"/>
            </w:tcBorders>
            <w:shd w:val="clear" w:color="auto" w:fill="FFFFFF"/>
          </w:tcPr>
          <w:p w14:paraId="3248F51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3,058.71</w:t>
            </w:r>
          </w:p>
        </w:tc>
        <w:tc>
          <w:tcPr>
            <w:tcW w:w="1140" w:type="dxa"/>
            <w:tcBorders>
              <w:top w:val="nil"/>
              <w:left w:val="nil"/>
              <w:bottom w:val="single" w:color="auto" w:sz="4" w:space="0"/>
              <w:right w:val="single" w:color="auto" w:sz="4" w:space="0"/>
            </w:tcBorders>
            <w:shd w:val="clear" w:color="auto" w:fill="FFFFFF"/>
          </w:tcPr>
          <w:p w14:paraId="33EF4CE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0.00</w:t>
            </w:r>
          </w:p>
        </w:tc>
        <w:tc>
          <w:tcPr>
            <w:tcW w:w="1140" w:type="dxa"/>
            <w:tcBorders>
              <w:top w:val="nil"/>
              <w:left w:val="nil"/>
              <w:bottom w:val="single" w:color="auto" w:sz="4" w:space="0"/>
              <w:right w:val="single" w:color="auto" w:sz="4" w:space="0"/>
            </w:tcBorders>
            <w:shd w:val="clear" w:color="auto" w:fill="FFFFFF"/>
          </w:tcPr>
          <w:p w14:paraId="7E65C95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0.00</w:t>
            </w:r>
          </w:p>
        </w:tc>
        <w:tc>
          <w:tcPr>
            <w:tcW w:w="1720" w:type="dxa"/>
            <w:tcBorders>
              <w:top w:val="nil"/>
              <w:left w:val="nil"/>
              <w:bottom w:val="single" w:color="auto" w:sz="4" w:space="0"/>
              <w:right w:val="single" w:color="auto" w:sz="4" w:space="0"/>
            </w:tcBorders>
            <w:shd w:val="clear" w:color="auto" w:fill="FFFFFF"/>
          </w:tcPr>
          <w:p w14:paraId="21EA6B9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93.48</w:t>
            </w:r>
          </w:p>
        </w:tc>
        <w:tc>
          <w:tcPr>
            <w:tcW w:w="1000" w:type="dxa"/>
            <w:tcBorders>
              <w:top w:val="nil"/>
              <w:left w:val="nil"/>
              <w:bottom w:val="single" w:color="auto" w:sz="4" w:space="0"/>
              <w:right w:val="single" w:color="auto" w:sz="4" w:space="0"/>
            </w:tcBorders>
            <w:shd w:val="clear" w:color="auto" w:fill="FFFFFF"/>
          </w:tcPr>
          <w:p w14:paraId="392D8CD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124.43</w:t>
            </w:r>
          </w:p>
        </w:tc>
        <w:tc>
          <w:tcPr>
            <w:tcW w:w="920" w:type="dxa"/>
            <w:tcBorders>
              <w:top w:val="nil"/>
              <w:left w:val="nil"/>
              <w:bottom w:val="single" w:color="auto" w:sz="4" w:space="0"/>
              <w:right w:val="single" w:color="auto" w:sz="4" w:space="0"/>
            </w:tcBorders>
            <w:shd w:val="clear" w:color="auto" w:fill="FFFFFF"/>
          </w:tcPr>
          <w:p w14:paraId="2380F4E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155.39</w:t>
            </w:r>
          </w:p>
        </w:tc>
        <w:tc>
          <w:tcPr>
            <w:tcW w:w="920" w:type="dxa"/>
            <w:tcBorders>
              <w:top w:val="nil"/>
              <w:left w:val="nil"/>
              <w:bottom w:val="single" w:color="auto" w:sz="4" w:space="0"/>
              <w:right w:val="single" w:color="auto" w:sz="4" w:space="0"/>
            </w:tcBorders>
            <w:shd w:val="clear" w:color="auto" w:fill="FFFFFF"/>
          </w:tcPr>
          <w:p w14:paraId="2540829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201.16</w:t>
            </w:r>
          </w:p>
        </w:tc>
        <w:tc>
          <w:tcPr>
            <w:tcW w:w="920" w:type="dxa"/>
            <w:tcBorders>
              <w:top w:val="nil"/>
              <w:left w:val="nil"/>
              <w:bottom w:val="single" w:color="auto" w:sz="4" w:space="0"/>
              <w:right w:val="single" w:color="auto" w:sz="4" w:space="0"/>
            </w:tcBorders>
            <w:shd w:val="clear" w:color="auto" w:fill="FFFFFF"/>
          </w:tcPr>
          <w:p w14:paraId="36DD81B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236.55</w:t>
            </w:r>
          </w:p>
        </w:tc>
        <w:tc>
          <w:tcPr>
            <w:tcW w:w="920" w:type="dxa"/>
            <w:tcBorders>
              <w:top w:val="nil"/>
              <w:left w:val="nil"/>
              <w:bottom w:val="single" w:color="auto" w:sz="4" w:space="0"/>
              <w:right w:val="single" w:color="auto" w:sz="4" w:space="0"/>
            </w:tcBorders>
            <w:shd w:val="clear" w:color="auto" w:fill="FFFFFF"/>
          </w:tcPr>
          <w:p w14:paraId="6AC6142F">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234.22</w:t>
            </w:r>
          </w:p>
        </w:tc>
        <w:tc>
          <w:tcPr>
            <w:tcW w:w="920" w:type="dxa"/>
            <w:tcBorders>
              <w:top w:val="nil"/>
              <w:left w:val="nil"/>
              <w:bottom w:val="single" w:color="auto" w:sz="4" w:space="0"/>
              <w:right w:val="single" w:color="auto" w:sz="4" w:space="0"/>
            </w:tcBorders>
            <w:shd w:val="clear" w:color="auto" w:fill="FFFFFF"/>
          </w:tcPr>
          <w:p w14:paraId="4C012C9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278.01</w:t>
            </w:r>
          </w:p>
        </w:tc>
        <w:tc>
          <w:tcPr>
            <w:tcW w:w="920" w:type="dxa"/>
            <w:tcBorders>
              <w:top w:val="nil"/>
              <w:left w:val="nil"/>
              <w:bottom w:val="single" w:color="auto" w:sz="4" w:space="0"/>
              <w:right w:val="single" w:color="auto" w:sz="4" w:space="0"/>
            </w:tcBorders>
            <w:shd w:val="clear" w:color="auto" w:fill="FFFFFF"/>
          </w:tcPr>
          <w:p w14:paraId="6418445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304.72</w:t>
            </w:r>
          </w:p>
        </w:tc>
      </w:tr>
    </w:tbl>
    <w:p w14:paraId="7C0827E5">
      <w:pPr>
        <w:pStyle w:val="12"/>
        <w:rPr>
          <w:rFonts w:hint="eastAsia"/>
        </w:rPr>
      </w:pPr>
    </w:p>
    <w:p w14:paraId="5FEF6829">
      <w:pPr>
        <w:spacing w:line="360" w:lineRule="auto"/>
        <w:ind w:firstLine="482" w:firstLineChars="200"/>
        <w:jc w:val="center"/>
        <w:rPr>
          <w:rFonts w:ascii="Times New Roman" w:hAnsi="Times New Roman" w:eastAsia="仿宋_GB2312" w:cs="Times New Roman"/>
          <w:b/>
          <w:color w:val="000000" w:themeColor="text1"/>
          <w:sz w:val="24"/>
          <w14:textFill>
            <w14:solidFill>
              <w14:schemeClr w14:val="tx1"/>
            </w14:solidFill>
          </w14:textFill>
        </w:rPr>
      </w:pPr>
    </w:p>
    <w:p w14:paraId="53513BCF">
      <w:pPr>
        <w:pStyle w:val="12"/>
        <w:ind w:firstLine="0"/>
        <w:rPr>
          <w:rFonts w:ascii="Times New Roman" w:hAnsi="Times New Roman" w:eastAsia="仿宋_GB2312" w:cs="Times New Roman"/>
          <w:b/>
          <w:color w:val="000000" w:themeColor="text1"/>
          <w:sz w:val="24"/>
          <w14:textFill>
            <w14:solidFill>
              <w14:schemeClr w14:val="tx1"/>
            </w14:solidFill>
          </w14:textFill>
        </w:rPr>
      </w:pPr>
    </w:p>
    <w:p w14:paraId="6E705ED2">
      <w:pPr>
        <w:ind w:firstLine="420"/>
        <w:jc w:val="center"/>
        <w:rPr>
          <w:rFonts w:hint="eastAsia"/>
        </w:rPr>
      </w:pPr>
      <w:r>
        <w:rPr>
          <w:rFonts w:hint="eastAsia" w:ascii="黑体" w:hAnsi="黑体" w:eastAsia="黑体"/>
          <w:bCs/>
          <w:color w:val="000000"/>
          <w:kern w:val="0"/>
          <w:sz w:val="22"/>
          <w:szCs w:val="32"/>
        </w:rPr>
        <w:t>成都东部新区世运体育公园及基础配套设施项目</w:t>
      </w:r>
      <w:r>
        <w:rPr>
          <w:rFonts w:hint="eastAsia" w:ascii="黑体" w:hAnsi="黑体" w:eastAsia="黑体"/>
          <w:bCs/>
          <w:color w:val="000000"/>
          <w:szCs w:val="20"/>
        </w:rPr>
        <w:t xml:space="preserve">资金测算平衡表（单位：万元 </w:t>
      </w:r>
      <w:r>
        <w:rPr>
          <w:rFonts w:ascii="黑体" w:hAnsi="黑体" w:eastAsia="黑体"/>
          <w:bCs/>
          <w:color w:val="000000"/>
          <w:szCs w:val="20"/>
        </w:rPr>
        <w:t>203</w:t>
      </w:r>
      <w:r>
        <w:rPr>
          <w:rFonts w:hint="eastAsia" w:ascii="黑体" w:hAnsi="黑体" w:eastAsia="黑体"/>
          <w:bCs/>
          <w:color w:val="000000"/>
          <w:szCs w:val="20"/>
        </w:rPr>
        <w:t>5</w:t>
      </w:r>
      <w:r>
        <w:rPr>
          <w:rFonts w:ascii="黑体" w:hAnsi="黑体" w:eastAsia="黑体"/>
          <w:bCs/>
          <w:color w:val="000000"/>
          <w:szCs w:val="20"/>
        </w:rPr>
        <w:t>-204</w:t>
      </w:r>
      <w:r>
        <w:rPr>
          <w:rFonts w:hint="eastAsia" w:ascii="黑体" w:hAnsi="黑体" w:eastAsia="黑体"/>
          <w:bCs/>
          <w:color w:val="000000"/>
          <w:szCs w:val="20"/>
        </w:rPr>
        <w:t>4年）</w:t>
      </w:r>
    </w:p>
    <w:p w14:paraId="61BEFDD5">
      <w:pPr>
        <w:widowControl/>
        <w:jc w:val="left"/>
        <w:rPr>
          <w:rFonts w:hint="eastAsia" w:ascii="黑体" w:hAnsi="黑体" w:eastAsia="黑体"/>
          <w:bCs/>
          <w:color w:val="000000"/>
          <w:kern w:val="0"/>
        </w:rPr>
      </w:pPr>
    </w:p>
    <w:tbl>
      <w:tblPr>
        <w:tblStyle w:val="26"/>
        <w:tblW w:w="13020" w:type="dxa"/>
        <w:jc w:val="center"/>
        <w:tblLayout w:type="autofit"/>
        <w:tblCellMar>
          <w:top w:w="0" w:type="dxa"/>
          <w:left w:w="108" w:type="dxa"/>
          <w:bottom w:w="0" w:type="dxa"/>
          <w:right w:w="108" w:type="dxa"/>
        </w:tblCellMar>
      </w:tblPr>
      <w:tblGrid>
        <w:gridCol w:w="620"/>
        <w:gridCol w:w="1980"/>
        <w:gridCol w:w="1140"/>
        <w:gridCol w:w="920"/>
        <w:gridCol w:w="920"/>
        <w:gridCol w:w="920"/>
        <w:gridCol w:w="920"/>
        <w:gridCol w:w="920"/>
        <w:gridCol w:w="920"/>
        <w:gridCol w:w="920"/>
        <w:gridCol w:w="920"/>
        <w:gridCol w:w="920"/>
        <w:gridCol w:w="1000"/>
      </w:tblGrid>
      <w:tr w14:paraId="3449CB10">
        <w:tblPrEx>
          <w:tblCellMar>
            <w:top w:w="0" w:type="dxa"/>
            <w:left w:w="108" w:type="dxa"/>
            <w:bottom w:w="0" w:type="dxa"/>
            <w:right w:w="108" w:type="dxa"/>
          </w:tblCellMar>
        </w:tblPrEx>
        <w:trPr>
          <w:trHeight w:val="345" w:hRule="atLeast"/>
          <w:jc w:val="center"/>
        </w:trPr>
        <w:tc>
          <w:tcPr>
            <w:tcW w:w="620" w:type="dxa"/>
            <w:tcBorders>
              <w:top w:val="single" w:color="auto" w:sz="4" w:space="0"/>
              <w:left w:val="single" w:color="auto" w:sz="4" w:space="0"/>
              <w:bottom w:val="single" w:color="auto" w:sz="4" w:space="0"/>
              <w:right w:val="single" w:color="auto" w:sz="4" w:space="0"/>
            </w:tcBorders>
            <w:shd w:val="clear" w:color="auto" w:fill="FFFFFF"/>
          </w:tcPr>
          <w:p w14:paraId="771CCBD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序号</w:t>
            </w:r>
          </w:p>
        </w:tc>
        <w:tc>
          <w:tcPr>
            <w:tcW w:w="1980" w:type="dxa"/>
            <w:tcBorders>
              <w:top w:val="single" w:color="auto" w:sz="4" w:space="0"/>
              <w:left w:val="nil"/>
              <w:bottom w:val="single" w:color="auto" w:sz="4" w:space="0"/>
              <w:right w:val="single" w:color="auto" w:sz="4" w:space="0"/>
            </w:tcBorders>
            <w:shd w:val="clear" w:color="auto" w:fill="FFFFFF"/>
          </w:tcPr>
          <w:p w14:paraId="26C3D8EF">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项目</w:t>
            </w:r>
          </w:p>
        </w:tc>
        <w:tc>
          <w:tcPr>
            <w:tcW w:w="1140" w:type="dxa"/>
            <w:tcBorders>
              <w:top w:val="single" w:color="auto" w:sz="4" w:space="0"/>
              <w:left w:val="nil"/>
              <w:bottom w:val="single" w:color="auto" w:sz="4" w:space="0"/>
              <w:right w:val="single" w:color="auto" w:sz="4" w:space="0"/>
            </w:tcBorders>
            <w:shd w:val="clear" w:color="auto" w:fill="FFFFFF"/>
          </w:tcPr>
          <w:p w14:paraId="426611B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合计</w:t>
            </w:r>
          </w:p>
        </w:tc>
        <w:tc>
          <w:tcPr>
            <w:tcW w:w="9280" w:type="dxa"/>
            <w:gridSpan w:val="10"/>
            <w:tcBorders>
              <w:top w:val="single" w:color="auto" w:sz="4" w:space="0"/>
              <w:left w:val="nil"/>
              <w:bottom w:val="single" w:color="auto" w:sz="4" w:space="0"/>
              <w:right w:val="single" w:color="auto" w:sz="4" w:space="0"/>
            </w:tcBorders>
            <w:shd w:val="clear" w:color="auto" w:fill="FFFFFF"/>
          </w:tcPr>
          <w:p w14:paraId="60C302A8">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运营期</w:t>
            </w:r>
          </w:p>
        </w:tc>
      </w:tr>
      <w:tr w14:paraId="76DE48D8">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0DFFEB1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2DEAE01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26A3D38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75F6E7F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2035</w:t>
            </w:r>
          </w:p>
        </w:tc>
        <w:tc>
          <w:tcPr>
            <w:tcW w:w="920" w:type="dxa"/>
            <w:tcBorders>
              <w:top w:val="nil"/>
              <w:left w:val="nil"/>
              <w:bottom w:val="single" w:color="auto" w:sz="4" w:space="0"/>
              <w:right w:val="single" w:color="auto" w:sz="4" w:space="0"/>
            </w:tcBorders>
            <w:shd w:val="clear" w:color="auto" w:fill="FFFFFF"/>
          </w:tcPr>
          <w:p w14:paraId="1C2CD2B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2036</w:t>
            </w:r>
          </w:p>
        </w:tc>
        <w:tc>
          <w:tcPr>
            <w:tcW w:w="920" w:type="dxa"/>
            <w:tcBorders>
              <w:top w:val="nil"/>
              <w:left w:val="nil"/>
              <w:bottom w:val="single" w:color="auto" w:sz="4" w:space="0"/>
              <w:right w:val="single" w:color="auto" w:sz="4" w:space="0"/>
            </w:tcBorders>
            <w:shd w:val="clear" w:color="auto" w:fill="FFFFFF"/>
          </w:tcPr>
          <w:p w14:paraId="7E9D232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2037</w:t>
            </w:r>
          </w:p>
        </w:tc>
        <w:tc>
          <w:tcPr>
            <w:tcW w:w="920" w:type="dxa"/>
            <w:tcBorders>
              <w:top w:val="nil"/>
              <w:left w:val="nil"/>
              <w:bottom w:val="single" w:color="auto" w:sz="4" w:space="0"/>
              <w:right w:val="single" w:color="auto" w:sz="4" w:space="0"/>
            </w:tcBorders>
            <w:shd w:val="clear" w:color="auto" w:fill="FFFFFF"/>
          </w:tcPr>
          <w:p w14:paraId="6D5B6DF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2038</w:t>
            </w:r>
          </w:p>
        </w:tc>
        <w:tc>
          <w:tcPr>
            <w:tcW w:w="920" w:type="dxa"/>
            <w:tcBorders>
              <w:top w:val="nil"/>
              <w:left w:val="nil"/>
              <w:bottom w:val="single" w:color="auto" w:sz="4" w:space="0"/>
              <w:right w:val="single" w:color="auto" w:sz="4" w:space="0"/>
            </w:tcBorders>
            <w:shd w:val="clear" w:color="auto" w:fill="FFFFFF"/>
          </w:tcPr>
          <w:p w14:paraId="6797211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2039</w:t>
            </w:r>
          </w:p>
        </w:tc>
        <w:tc>
          <w:tcPr>
            <w:tcW w:w="920" w:type="dxa"/>
            <w:tcBorders>
              <w:top w:val="nil"/>
              <w:left w:val="nil"/>
              <w:bottom w:val="single" w:color="auto" w:sz="4" w:space="0"/>
              <w:right w:val="single" w:color="auto" w:sz="4" w:space="0"/>
            </w:tcBorders>
            <w:shd w:val="clear" w:color="auto" w:fill="FFFFFF"/>
          </w:tcPr>
          <w:p w14:paraId="2BDDEA7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2040</w:t>
            </w:r>
          </w:p>
        </w:tc>
        <w:tc>
          <w:tcPr>
            <w:tcW w:w="920" w:type="dxa"/>
            <w:tcBorders>
              <w:top w:val="nil"/>
              <w:left w:val="nil"/>
              <w:bottom w:val="single" w:color="auto" w:sz="4" w:space="0"/>
              <w:right w:val="single" w:color="auto" w:sz="4" w:space="0"/>
            </w:tcBorders>
            <w:shd w:val="clear" w:color="auto" w:fill="FFFFFF"/>
          </w:tcPr>
          <w:p w14:paraId="7B77BE8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2041</w:t>
            </w:r>
          </w:p>
        </w:tc>
        <w:tc>
          <w:tcPr>
            <w:tcW w:w="920" w:type="dxa"/>
            <w:tcBorders>
              <w:top w:val="nil"/>
              <w:left w:val="nil"/>
              <w:bottom w:val="single" w:color="auto" w:sz="4" w:space="0"/>
              <w:right w:val="single" w:color="auto" w:sz="4" w:space="0"/>
            </w:tcBorders>
            <w:shd w:val="clear" w:color="auto" w:fill="FFFFFF"/>
          </w:tcPr>
          <w:p w14:paraId="3BD513D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2042</w:t>
            </w:r>
          </w:p>
        </w:tc>
        <w:tc>
          <w:tcPr>
            <w:tcW w:w="920" w:type="dxa"/>
            <w:tcBorders>
              <w:top w:val="nil"/>
              <w:left w:val="nil"/>
              <w:bottom w:val="single" w:color="auto" w:sz="4" w:space="0"/>
              <w:right w:val="single" w:color="auto" w:sz="4" w:space="0"/>
            </w:tcBorders>
            <w:shd w:val="clear" w:color="auto" w:fill="FFFFFF"/>
          </w:tcPr>
          <w:p w14:paraId="7866EE0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2043</w:t>
            </w:r>
          </w:p>
        </w:tc>
        <w:tc>
          <w:tcPr>
            <w:tcW w:w="1000" w:type="dxa"/>
            <w:tcBorders>
              <w:top w:val="nil"/>
              <w:left w:val="nil"/>
              <w:bottom w:val="single" w:color="auto" w:sz="4" w:space="0"/>
              <w:right w:val="single" w:color="auto" w:sz="4" w:space="0"/>
            </w:tcBorders>
            <w:shd w:val="clear" w:color="auto" w:fill="FFFFFF"/>
          </w:tcPr>
          <w:p w14:paraId="1FC5807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2044</w:t>
            </w:r>
          </w:p>
        </w:tc>
      </w:tr>
      <w:tr w14:paraId="7A1E75EA">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89D6AB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1</w:t>
            </w:r>
          </w:p>
        </w:tc>
        <w:tc>
          <w:tcPr>
            <w:tcW w:w="1980" w:type="dxa"/>
            <w:tcBorders>
              <w:top w:val="nil"/>
              <w:left w:val="nil"/>
              <w:bottom w:val="single" w:color="auto" w:sz="4" w:space="0"/>
              <w:right w:val="single" w:color="auto" w:sz="4" w:space="0"/>
            </w:tcBorders>
            <w:shd w:val="clear" w:color="auto" w:fill="FFFFFF"/>
          </w:tcPr>
          <w:p w14:paraId="5A14168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现金流入</w:t>
            </w:r>
          </w:p>
        </w:tc>
        <w:tc>
          <w:tcPr>
            <w:tcW w:w="1140" w:type="dxa"/>
            <w:tcBorders>
              <w:top w:val="nil"/>
              <w:left w:val="nil"/>
              <w:bottom w:val="single" w:color="auto" w:sz="4" w:space="0"/>
              <w:right w:val="single" w:color="auto" w:sz="4" w:space="0"/>
            </w:tcBorders>
            <w:shd w:val="clear" w:color="auto" w:fill="FFFFFF"/>
          </w:tcPr>
          <w:p w14:paraId="4FB1BC7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29,148.74</w:t>
            </w:r>
          </w:p>
        </w:tc>
        <w:tc>
          <w:tcPr>
            <w:tcW w:w="920" w:type="dxa"/>
            <w:tcBorders>
              <w:top w:val="nil"/>
              <w:left w:val="nil"/>
              <w:bottom w:val="single" w:color="auto" w:sz="4" w:space="0"/>
              <w:right w:val="single" w:color="auto" w:sz="4" w:space="0"/>
            </w:tcBorders>
            <w:shd w:val="clear" w:color="auto" w:fill="FFFFFF"/>
          </w:tcPr>
          <w:p w14:paraId="7097351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649.56</w:t>
            </w:r>
          </w:p>
        </w:tc>
        <w:tc>
          <w:tcPr>
            <w:tcW w:w="920" w:type="dxa"/>
            <w:tcBorders>
              <w:top w:val="nil"/>
              <w:left w:val="nil"/>
              <w:bottom w:val="single" w:color="auto" w:sz="4" w:space="0"/>
              <w:right w:val="single" w:color="auto" w:sz="4" w:space="0"/>
            </w:tcBorders>
            <w:shd w:val="clear" w:color="auto" w:fill="FFFFFF"/>
          </w:tcPr>
          <w:p w14:paraId="73DD48E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678.83</w:t>
            </w:r>
          </w:p>
        </w:tc>
        <w:tc>
          <w:tcPr>
            <w:tcW w:w="920" w:type="dxa"/>
            <w:tcBorders>
              <w:top w:val="nil"/>
              <w:left w:val="nil"/>
              <w:bottom w:val="single" w:color="auto" w:sz="4" w:space="0"/>
              <w:right w:val="single" w:color="auto" w:sz="4" w:space="0"/>
            </w:tcBorders>
            <w:shd w:val="clear" w:color="auto" w:fill="FFFFFF"/>
          </w:tcPr>
          <w:p w14:paraId="0B4224E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681.15</w:t>
            </w:r>
          </w:p>
        </w:tc>
        <w:tc>
          <w:tcPr>
            <w:tcW w:w="920" w:type="dxa"/>
            <w:tcBorders>
              <w:top w:val="nil"/>
              <w:left w:val="nil"/>
              <w:bottom w:val="single" w:color="auto" w:sz="4" w:space="0"/>
              <w:right w:val="single" w:color="auto" w:sz="4" w:space="0"/>
            </w:tcBorders>
            <w:shd w:val="clear" w:color="auto" w:fill="FFFFFF"/>
          </w:tcPr>
          <w:p w14:paraId="038D7B5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683.46</w:t>
            </w:r>
          </w:p>
        </w:tc>
        <w:tc>
          <w:tcPr>
            <w:tcW w:w="920" w:type="dxa"/>
            <w:tcBorders>
              <w:top w:val="nil"/>
              <w:left w:val="nil"/>
              <w:bottom w:val="single" w:color="auto" w:sz="4" w:space="0"/>
              <w:right w:val="single" w:color="auto" w:sz="4" w:space="0"/>
            </w:tcBorders>
            <w:shd w:val="clear" w:color="auto" w:fill="FFFFFF"/>
          </w:tcPr>
          <w:p w14:paraId="65C0B96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2D9487BF">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3628652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46BC8C6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742.20</w:t>
            </w:r>
          </w:p>
        </w:tc>
        <w:tc>
          <w:tcPr>
            <w:tcW w:w="920" w:type="dxa"/>
            <w:tcBorders>
              <w:top w:val="nil"/>
              <w:left w:val="nil"/>
              <w:bottom w:val="single" w:color="auto" w:sz="4" w:space="0"/>
              <w:right w:val="single" w:color="auto" w:sz="4" w:space="0"/>
            </w:tcBorders>
            <w:shd w:val="clear" w:color="auto" w:fill="FFFFFF"/>
          </w:tcPr>
          <w:p w14:paraId="4A6387C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742.20</w:t>
            </w:r>
          </w:p>
        </w:tc>
        <w:tc>
          <w:tcPr>
            <w:tcW w:w="1000" w:type="dxa"/>
            <w:tcBorders>
              <w:top w:val="nil"/>
              <w:left w:val="nil"/>
              <w:bottom w:val="single" w:color="auto" w:sz="4" w:space="0"/>
              <w:right w:val="single" w:color="auto" w:sz="4" w:space="0"/>
            </w:tcBorders>
            <w:shd w:val="clear" w:color="auto" w:fill="FFFFFF"/>
          </w:tcPr>
          <w:p w14:paraId="675D1C9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742.20</w:t>
            </w:r>
          </w:p>
        </w:tc>
      </w:tr>
      <w:tr w14:paraId="13E7FE3D">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7D9E808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44B591E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专项债</w:t>
            </w:r>
          </w:p>
        </w:tc>
        <w:tc>
          <w:tcPr>
            <w:tcW w:w="1140" w:type="dxa"/>
            <w:tcBorders>
              <w:top w:val="nil"/>
              <w:left w:val="nil"/>
              <w:bottom w:val="single" w:color="auto" w:sz="4" w:space="0"/>
              <w:right w:val="single" w:color="auto" w:sz="4" w:space="0"/>
            </w:tcBorders>
            <w:shd w:val="clear" w:color="auto" w:fill="FFFFFF"/>
          </w:tcPr>
          <w:p w14:paraId="04AA790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920" w:type="dxa"/>
            <w:tcBorders>
              <w:top w:val="nil"/>
              <w:left w:val="nil"/>
              <w:bottom w:val="single" w:color="auto" w:sz="4" w:space="0"/>
              <w:right w:val="single" w:color="auto" w:sz="4" w:space="0"/>
            </w:tcBorders>
            <w:shd w:val="clear" w:color="auto" w:fill="FFFFFF"/>
          </w:tcPr>
          <w:p w14:paraId="1AF1A09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2A995C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7EE472A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D0F255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9186F1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96BBD0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540457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DB57A0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6169D2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C96E55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56D74A93">
        <w:tblPrEx>
          <w:tblCellMar>
            <w:top w:w="0" w:type="dxa"/>
            <w:left w:w="108" w:type="dxa"/>
            <w:bottom w:w="0" w:type="dxa"/>
            <w:right w:w="108" w:type="dxa"/>
          </w:tblCellMar>
        </w:tblPrEx>
        <w:trPr>
          <w:trHeight w:val="345"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6112B4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1BB5F05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项目资本金</w:t>
            </w:r>
          </w:p>
        </w:tc>
        <w:tc>
          <w:tcPr>
            <w:tcW w:w="1140" w:type="dxa"/>
            <w:tcBorders>
              <w:top w:val="nil"/>
              <w:left w:val="nil"/>
              <w:bottom w:val="single" w:color="auto" w:sz="4" w:space="0"/>
              <w:right w:val="single" w:color="auto" w:sz="4" w:space="0"/>
            </w:tcBorders>
            <w:shd w:val="clear" w:color="auto" w:fill="FFFFFF"/>
          </w:tcPr>
          <w:p w14:paraId="2DD270F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1,799.97</w:t>
            </w:r>
          </w:p>
        </w:tc>
        <w:tc>
          <w:tcPr>
            <w:tcW w:w="920" w:type="dxa"/>
            <w:tcBorders>
              <w:top w:val="nil"/>
              <w:left w:val="nil"/>
              <w:bottom w:val="single" w:color="auto" w:sz="4" w:space="0"/>
              <w:right w:val="single" w:color="auto" w:sz="4" w:space="0"/>
            </w:tcBorders>
            <w:shd w:val="clear" w:color="auto" w:fill="FFFFFF"/>
          </w:tcPr>
          <w:p w14:paraId="7D442CA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B7332E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D75A9F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605D92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96842A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FD29F5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E37CB2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D79B5B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13D14C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7F540F2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5789D069">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1C54D4C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7D7394E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营业收入</w:t>
            </w:r>
          </w:p>
        </w:tc>
        <w:tc>
          <w:tcPr>
            <w:tcW w:w="1140" w:type="dxa"/>
            <w:tcBorders>
              <w:top w:val="nil"/>
              <w:left w:val="nil"/>
              <w:bottom w:val="single" w:color="auto" w:sz="4" w:space="0"/>
              <w:right w:val="single" w:color="auto" w:sz="4" w:space="0"/>
            </w:tcBorders>
            <w:shd w:val="clear" w:color="auto" w:fill="FFFFFF"/>
          </w:tcPr>
          <w:p w14:paraId="562568F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20,348.77</w:t>
            </w:r>
          </w:p>
        </w:tc>
        <w:tc>
          <w:tcPr>
            <w:tcW w:w="920" w:type="dxa"/>
            <w:tcBorders>
              <w:top w:val="nil"/>
              <w:left w:val="nil"/>
              <w:bottom w:val="single" w:color="auto" w:sz="4" w:space="0"/>
              <w:right w:val="single" w:color="auto" w:sz="4" w:space="0"/>
            </w:tcBorders>
            <w:shd w:val="clear" w:color="auto" w:fill="FFFFFF"/>
          </w:tcPr>
          <w:p w14:paraId="7438CB5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649.56</w:t>
            </w:r>
          </w:p>
        </w:tc>
        <w:tc>
          <w:tcPr>
            <w:tcW w:w="920" w:type="dxa"/>
            <w:tcBorders>
              <w:top w:val="nil"/>
              <w:left w:val="nil"/>
              <w:bottom w:val="single" w:color="auto" w:sz="4" w:space="0"/>
              <w:right w:val="single" w:color="auto" w:sz="4" w:space="0"/>
            </w:tcBorders>
            <w:shd w:val="clear" w:color="auto" w:fill="FFFFFF"/>
          </w:tcPr>
          <w:p w14:paraId="41DD628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678.83</w:t>
            </w:r>
          </w:p>
        </w:tc>
        <w:tc>
          <w:tcPr>
            <w:tcW w:w="920" w:type="dxa"/>
            <w:tcBorders>
              <w:top w:val="nil"/>
              <w:left w:val="nil"/>
              <w:bottom w:val="single" w:color="auto" w:sz="4" w:space="0"/>
              <w:right w:val="single" w:color="auto" w:sz="4" w:space="0"/>
            </w:tcBorders>
            <w:shd w:val="clear" w:color="auto" w:fill="FFFFFF"/>
          </w:tcPr>
          <w:p w14:paraId="6519CF8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681.15</w:t>
            </w:r>
          </w:p>
        </w:tc>
        <w:tc>
          <w:tcPr>
            <w:tcW w:w="920" w:type="dxa"/>
            <w:tcBorders>
              <w:top w:val="nil"/>
              <w:left w:val="nil"/>
              <w:bottom w:val="single" w:color="auto" w:sz="4" w:space="0"/>
              <w:right w:val="single" w:color="auto" w:sz="4" w:space="0"/>
            </w:tcBorders>
            <w:shd w:val="clear" w:color="auto" w:fill="FFFFFF"/>
          </w:tcPr>
          <w:p w14:paraId="2A3C2D6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683.46</w:t>
            </w:r>
          </w:p>
        </w:tc>
        <w:tc>
          <w:tcPr>
            <w:tcW w:w="920" w:type="dxa"/>
            <w:tcBorders>
              <w:top w:val="nil"/>
              <w:left w:val="nil"/>
              <w:bottom w:val="single" w:color="auto" w:sz="4" w:space="0"/>
              <w:right w:val="single" w:color="auto" w:sz="4" w:space="0"/>
            </w:tcBorders>
            <w:shd w:val="clear" w:color="auto" w:fill="FFFFFF"/>
          </w:tcPr>
          <w:p w14:paraId="61A60EA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3A8CCE6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46D7D01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712.11</w:t>
            </w:r>
          </w:p>
        </w:tc>
        <w:tc>
          <w:tcPr>
            <w:tcW w:w="920" w:type="dxa"/>
            <w:tcBorders>
              <w:top w:val="nil"/>
              <w:left w:val="nil"/>
              <w:bottom w:val="single" w:color="auto" w:sz="4" w:space="0"/>
              <w:right w:val="single" w:color="auto" w:sz="4" w:space="0"/>
            </w:tcBorders>
            <w:shd w:val="clear" w:color="auto" w:fill="FFFFFF"/>
          </w:tcPr>
          <w:p w14:paraId="6056C77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742.2</w:t>
            </w:r>
          </w:p>
        </w:tc>
        <w:tc>
          <w:tcPr>
            <w:tcW w:w="920" w:type="dxa"/>
            <w:tcBorders>
              <w:top w:val="nil"/>
              <w:left w:val="nil"/>
              <w:bottom w:val="single" w:color="auto" w:sz="4" w:space="0"/>
              <w:right w:val="single" w:color="auto" w:sz="4" w:space="0"/>
            </w:tcBorders>
            <w:shd w:val="clear" w:color="auto" w:fill="FFFFFF"/>
          </w:tcPr>
          <w:p w14:paraId="7C2DFFA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742.2</w:t>
            </w:r>
          </w:p>
        </w:tc>
        <w:tc>
          <w:tcPr>
            <w:tcW w:w="1000" w:type="dxa"/>
            <w:tcBorders>
              <w:top w:val="nil"/>
              <w:left w:val="nil"/>
              <w:bottom w:val="single" w:color="auto" w:sz="4" w:space="0"/>
              <w:right w:val="single" w:color="auto" w:sz="4" w:space="0"/>
            </w:tcBorders>
            <w:shd w:val="clear" w:color="auto" w:fill="FFFFFF"/>
          </w:tcPr>
          <w:p w14:paraId="0BB5C66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742.2</w:t>
            </w:r>
          </w:p>
        </w:tc>
      </w:tr>
      <w:tr w14:paraId="10568F56">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D0D284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w:t>
            </w:r>
          </w:p>
        </w:tc>
        <w:tc>
          <w:tcPr>
            <w:tcW w:w="1980" w:type="dxa"/>
            <w:tcBorders>
              <w:top w:val="nil"/>
              <w:left w:val="nil"/>
              <w:bottom w:val="single" w:color="auto" w:sz="4" w:space="0"/>
              <w:right w:val="single" w:color="auto" w:sz="4" w:space="0"/>
            </w:tcBorders>
            <w:shd w:val="clear" w:color="auto" w:fill="FFFFFF"/>
          </w:tcPr>
          <w:p w14:paraId="5CD0223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现金流出</w:t>
            </w:r>
          </w:p>
        </w:tc>
        <w:tc>
          <w:tcPr>
            <w:tcW w:w="1140" w:type="dxa"/>
            <w:tcBorders>
              <w:top w:val="nil"/>
              <w:left w:val="nil"/>
              <w:bottom w:val="single" w:color="auto" w:sz="4" w:space="0"/>
              <w:right w:val="single" w:color="auto" w:sz="4" w:space="0"/>
            </w:tcBorders>
            <w:shd w:val="clear" w:color="auto" w:fill="FFFFFF"/>
          </w:tcPr>
          <w:p w14:paraId="37BD3E5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26,090.03</w:t>
            </w:r>
          </w:p>
        </w:tc>
        <w:tc>
          <w:tcPr>
            <w:tcW w:w="920" w:type="dxa"/>
            <w:tcBorders>
              <w:top w:val="nil"/>
              <w:left w:val="nil"/>
              <w:bottom w:val="single" w:color="auto" w:sz="4" w:space="0"/>
              <w:right w:val="single" w:color="auto" w:sz="4" w:space="0"/>
            </w:tcBorders>
            <w:shd w:val="clear" w:color="auto" w:fill="FFFFFF"/>
          </w:tcPr>
          <w:p w14:paraId="720D8FC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342.79</w:t>
            </w:r>
          </w:p>
        </w:tc>
        <w:tc>
          <w:tcPr>
            <w:tcW w:w="920" w:type="dxa"/>
            <w:tcBorders>
              <w:top w:val="nil"/>
              <w:left w:val="nil"/>
              <w:bottom w:val="single" w:color="auto" w:sz="4" w:space="0"/>
              <w:right w:val="single" w:color="auto" w:sz="4" w:space="0"/>
            </w:tcBorders>
            <w:shd w:val="clear" w:color="auto" w:fill="FFFFFF"/>
          </w:tcPr>
          <w:p w14:paraId="0D52C9E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349.20</w:t>
            </w:r>
          </w:p>
        </w:tc>
        <w:tc>
          <w:tcPr>
            <w:tcW w:w="920" w:type="dxa"/>
            <w:tcBorders>
              <w:top w:val="nil"/>
              <w:left w:val="nil"/>
              <w:bottom w:val="single" w:color="auto" w:sz="4" w:space="0"/>
              <w:right w:val="single" w:color="auto" w:sz="4" w:space="0"/>
            </w:tcBorders>
            <w:shd w:val="clear" w:color="auto" w:fill="FFFFFF"/>
          </w:tcPr>
          <w:p w14:paraId="3C17498D">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349.36</w:t>
            </w:r>
          </w:p>
        </w:tc>
        <w:tc>
          <w:tcPr>
            <w:tcW w:w="920" w:type="dxa"/>
            <w:tcBorders>
              <w:top w:val="nil"/>
              <w:left w:val="nil"/>
              <w:bottom w:val="single" w:color="auto" w:sz="4" w:space="0"/>
              <w:right w:val="single" w:color="auto" w:sz="4" w:space="0"/>
            </w:tcBorders>
            <w:shd w:val="clear" w:color="auto" w:fill="FFFFFF"/>
          </w:tcPr>
          <w:p w14:paraId="646D826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349.53</w:t>
            </w:r>
          </w:p>
        </w:tc>
        <w:tc>
          <w:tcPr>
            <w:tcW w:w="920" w:type="dxa"/>
            <w:tcBorders>
              <w:top w:val="nil"/>
              <w:left w:val="nil"/>
              <w:bottom w:val="single" w:color="auto" w:sz="4" w:space="0"/>
              <w:right w:val="single" w:color="auto" w:sz="4" w:space="0"/>
            </w:tcBorders>
            <w:shd w:val="clear" w:color="auto" w:fill="FFFFFF"/>
          </w:tcPr>
          <w:p w14:paraId="582FD37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356.12</w:t>
            </w:r>
          </w:p>
        </w:tc>
        <w:tc>
          <w:tcPr>
            <w:tcW w:w="920" w:type="dxa"/>
            <w:tcBorders>
              <w:top w:val="nil"/>
              <w:left w:val="nil"/>
              <w:bottom w:val="single" w:color="auto" w:sz="4" w:space="0"/>
              <w:right w:val="single" w:color="auto" w:sz="4" w:space="0"/>
            </w:tcBorders>
            <w:shd w:val="clear" w:color="auto" w:fill="FFFFFF"/>
          </w:tcPr>
          <w:p w14:paraId="3DD0BC0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356.12</w:t>
            </w:r>
          </w:p>
        </w:tc>
        <w:tc>
          <w:tcPr>
            <w:tcW w:w="920" w:type="dxa"/>
            <w:tcBorders>
              <w:top w:val="nil"/>
              <w:left w:val="nil"/>
              <w:bottom w:val="single" w:color="auto" w:sz="4" w:space="0"/>
              <w:right w:val="single" w:color="auto" w:sz="4" w:space="0"/>
            </w:tcBorders>
            <w:shd w:val="clear" w:color="auto" w:fill="FFFFFF"/>
          </w:tcPr>
          <w:p w14:paraId="0BCAF23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356.12</w:t>
            </w:r>
          </w:p>
        </w:tc>
        <w:tc>
          <w:tcPr>
            <w:tcW w:w="920" w:type="dxa"/>
            <w:tcBorders>
              <w:top w:val="nil"/>
              <w:left w:val="nil"/>
              <w:bottom w:val="single" w:color="auto" w:sz="4" w:space="0"/>
              <w:right w:val="single" w:color="auto" w:sz="4" w:space="0"/>
            </w:tcBorders>
            <w:shd w:val="clear" w:color="auto" w:fill="FFFFFF"/>
          </w:tcPr>
          <w:p w14:paraId="03BA603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363.04</w:t>
            </w:r>
          </w:p>
        </w:tc>
        <w:tc>
          <w:tcPr>
            <w:tcW w:w="920" w:type="dxa"/>
            <w:tcBorders>
              <w:top w:val="nil"/>
              <w:left w:val="nil"/>
              <w:bottom w:val="single" w:color="auto" w:sz="4" w:space="0"/>
              <w:right w:val="single" w:color="auto" w:sz="4" w:space="0"/>
            </w:tcBorders>
            <w:shd w:val="clear" w:color="auto" w:fill="FFFFFF"/>
          </w:tcPr>
          <w:p w14:paraId="20095DE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363.04</w:t>
            </w:r>
          </w:p>
        </w:tc>
        <w:tc>
          <w:tcPr>
            <w:tcW w:w="1000" w:type="dxa"/>
            <w:tcBorders>
              <w:top w:val="nil"/>
              <w:left w:val="nil"/>
              <w:bottom w:val="single" w:color="auto" w:sz="4" w:space="0"/>
              <w:right w:val="single" w:color="auto" w:sz="4" w:space="0"/>
            </w:tcBorders>
            <w:shd w:val="clear" w:color="auto" w:fill="FFFFFF"/>
          </w:tcPr>
          <w:p w14:paraId="2264CE9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363.04</w:t>
            </w:r>
          </w:p>
        </w:tc>
      </w:tr>
      <w:tr w14:paraId="58C9CF18">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63C5A23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2FED1F3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工程费用</w:t>
            </w:r>
          </w:p>
        </w:tc>
        <w:tc>
          <w:tcPr>
            <w:tcW w:w="1140" w:type="dxa"/>
            <w:tcBorders>
              <w:top w:val="nil"/>
              <w:left w:val="nil"/>
              <w:bottom w:val="single" w:color="auto" w:sz="4" w:space="0"/>
              <w:right w:val="single" w:color="auto" w:sz="4" w:space="0"/>
            </w:tcBorders>
            <w:shd w:val="clear" w:color="auto" w:fill="FFFFFF"/>
          </w:tcPr>
          <w:p w14:paraId="36D3C89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8,499.97</w:t>
            </w:r>
          </w:p>
        </w:tc>
        <w:tc>
          <w:tcPr>
            <w:tcW w:w="920" w:type="dxa"/>
            <w:tcBorders>
              <w:top w:val="nil"/>
              <w:left w:val="nil"/>
              <w:bottom w:val="single" w:color="auto" w:sz="4" w:space="0"/>
              <w:right w:val="single" w:color="auto" w:sz="4" w:space="0"/>
            </w:tcBorders>
            <w:shd w:val="clear" w:color="auto" w:fill="FFFFFF"/>
          </w:tcPr>
          <w:p w14:paraId="75C31E7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5975DF9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A0F0AE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E222D7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036F72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27B3C97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743B1B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B05A62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2C3020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6E3094D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51FFCBCA">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11ABC5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09B8094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经营成本</w:t>
            </w:r>
          </w:p>
        </w:tc>
        <w:tc>
          <w:tcPr>
            <w:tcW w:w="1140" w:type="dxa"/>
            <w:tcBorders>
              <w:top w:val="nil"/>
              <w:left w:val="nil"/>
              <w:bottom w:val="single" w:color="auto" w:sz="4" w:space="0"/>
              <w:right w:val="single" w:color="auto" w:sz="4" w:space="0"/>
            </w:tcBorders>
            <w:shd w:val="clear" w:color="auto" w:fill="FFFFFF"/>
          </w:tcPr>
          <w:p w14:paraId="7449DBE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4,290.06</w:t>
            </w:r>
          </w:p>
        </w:tc>
        <w:tc>
          <w:tcPr>
            <w:tcW w:w="920" w:type="dxa"/>
            <w:tcBorders>
              <w:top w:val="nil"/>
              <w:left w:val="nil"/>
              <w:bottom w:val="single" w:color="auto" w:sz="4" w:space="0"/>
              <w:right w:val="single" w:color="auto" w:sz="4" w:space="0"/>
            </w:tcBorders>
            <w:shd w:val="clear" w:color="auto" w:fill="FFFFFF"/>
          </w:tcPr>
          <w:p w14:paraId="50866D0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132.79 </w:t>
            </w:r>
          </w:p>
        </w:tc>
        <w:tc>
          <w:tcPr>
            <w:tcW w:w="920" w:type="dxa"/>
            <w:tcBorders>
              <w:top w:val="nil"/>
              <w:left w:val="nil"/>
              <w:bottom w:val="single" w:color="auto" w:sz="4" w:space="0"/>
              <w:right w:val="single" w:color="auto" w:sz="4" w:space="0"/>
            </w:tcBorders>
            <w:shd w:val="clear" w:color="auto" w:fill="FFFFFF"/>
          </w:tcPr>
          <w:p w14:paraId="5011C19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139.20 </w:t>
            </w:r>
          </w:p>
        </w:tc>
        <w:tc>
          <w:tcPr>
            <w:tcW w:w="920" w:type="dxa"/>
            <w:tcBorders>
              <w:top w:val="nil"/>
              <w:left w:val="nil"/>
              <w:bottom w:val="single" w:color="auto" w:sz="4" w:space="0"/>
              <w:right w:val="single" w:color="auto" w:sz="4" w:space="0"/>
            </w:tcBorders>
            <w:shd w:val="clear" w:color="auto" w:fill="FFFFFF"/>
          </w:tcPr>
          <w:p w14:paraId="543DB1F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139.36 </w:t>
            </w:r>
          </w:p>
        </w:tc>
        <w:tc>
          <w:tcPr>
            <w:tcW w:w="920" w:type="dxa"/>
            <w:tcBorders>
              <w:top w:val="nil"/>
              <w:left w:val="nil"/>
              <w:bottom w:val="single" w:color="auto" w:sz="4" w:space="0"/>
              <w:right w:val="single" w:color="auto" w:sz="4" w:space="0"/>
            </w:tcBorders>
            <w:shd w:val="clear" w:color="auto" w:fill="FFFFFF"/>
          </w:tcPr>
          <w:p w14:paraId="5DE0922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139.53 </w:t>
            </w:r>
          </w:p>
        </w:tc>
        <w:tc>
          <w:tcPr>
            <w:tcW w:w="920" w:type="dxa"/>
            <w:tcBorders>
              <w:top w:val="nil"/>
              <w:left w:val="nil"/>
              <w:bottom w:val="single" w:color="auto" w:sz="4" w:space="0"/>
              <w:right w:val="single" w:color="auto" w:sz="4" w:space="0"/>
            </w:tcBorders>
            <w:shd w:val="clear" w:color="auto" w:fill="FFFFFF"/>
          </w:tcPr>
          <w:p w14:paraId="0B543B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146.12 </w:t>
            </w:r>
          </w:p>
        </w:tc>
        <w:tc>
          <w:tcPr>
            <w:tcW w:w="920" w:type="dxa"/>
            <w:tcBorders>
              <w:top w:val="nil"/>
              <w:left w:val="nil"/>
              <w:bottom w:val="single" w:color="auto" w:sz="4" w:space="0"/>
              <w:right w:val="single" w:color="auto" w:sz="4" w:space="0"/>
            </w:tcBorders>
            <w:shd w:val="clear" w:color="auto" w:fill="FFFFFF"/>
          </w:tcPr>
          <w:p w14:paraId="39856DE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146.12 </w:t>
            </w:r>
          </w:p>
        </w:tc>
        <w:tc>
          <w:tcPr>
            <w:tcW w:w="920" w:type="dxa"/>
            <w:tcBorders>
              <w:top w:val="nil"/>
              <w:left w:val="nil"/>
              <w:bottom w:val="single" w:color="auto" w:sz="4" w:space="0"/>
              <w:right w:val="single" w:color="auto" w:sz="4" w:space="0"/>
            </w:tcBorders>
            <w:shd w:val="clear" w:color="auto" w:fill="FFFFFF"/>
          </w:tcPr>
          <w:p w14:paraId="4ED5E40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146.12 </w:t>
            </w:r>
          </w:p>
        </w:tc>
        <w:tc>
          <w:tcPr>
            <w:tcW w:w="920" w:type="dxa"/>
            <w:tcBorders>
              <w:top w:val="nil"/>
              <w:left w:val="nil"/>
              <w:bottom w:val="single" w:color="auto" w:sz="4" w:space="0"/>
              <w:right w:val="single" w:color="auto" w:sz="4" w:space="0"/>
            </w:tcBorders>
            <w:shd w:val="clear" w:color="auto" w:fill="FFFFFF"/>
          </w:tcPr>
          <w:p w14:paraId="7E99A15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153.04 </w:t>
            </w:r>
          </w:p>
        </w:tc>
        <w:tc>
          <w:tcPr>
            <w:tcW w:w="920" w:type="dxa"/>
            <w:tcBorders>
              <w:top w:val="nil"/>
              <w:left w:val="nil"/>
              <w:bottom w:val="single" w:color="auto" w:sz="4" w:space="0"/>
              <w:right w:val="single" w:color="auto" w:sz="4" w:space="0"/>
            </w:tcBorders>
            <w:shd w:val="clear" w:color="auto" w:fill="FFFFFF"/>
          </w:tcPr>
          <w:p w14:paraId="66CFFE7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153.04 </w:t>
            </w:r>
          </w:p>
        </w:tc>
        <w:tc>
          <w:tcPr>
            <w:tcW w:w="1000" w:type="dxa"/>
            <w:tcBorders>
              <w:top w:val="nil"/>
              <w:left w:val="nil"/>
              <w:bottom w:val="single" w:color="auto" w:sz="4" w:space="0"/>
              <w:right w:val="single" w:color="auto" w:sz="4" w:space="0"/>
            </w:tcBorders>
            <w:shd w:val="clear" w:color="auto" w:fill="FFFFFF"/>
          </w:tcPr>
          <w:p w14:paraId="5462165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153.04 </w:t>
            </w:r>
          </w:p>
        </w:tc>
      </w:tr>
      <w:tr w14:paraId="2C477CC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D39E97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11BE2EF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利息</w:t>
            </w:r>
          </w:p>
        </w:tc>
        <w:tc>
          <w:tcPr>
            <w:tcW w:w="1140" w:type="dxa"/>
            <w:tcBorders>
              <w:top w:val="nil"/>
              <w:left w:val="nil"/>
              <w:bottom w:val="single" w:color="auto" w:sz="4" w:space="0"/>
              <w:right w:val="single" w:color="auto" w:sz="4" w:space="0"/>
            </w:tcBorders>
            <w:shd w:val="clear" w:color="auto" w:fill="FFFFFF"/>
          </w:tcPr>
          <w:p w14:paraId="481D283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6,300.00</w:t>
            </w:r>
          </w:p>
        </w:tc>
        <w:tc>
          <w:tcPr>
            <w:tcW w:w="920" w:type="dxa"/>
            <w:tcBorders>
              <w:top w:val="nil"/>
              <w:left w:val="nil"/>
              <w:bottom w:val="single" w:color="auto" w:sz="4" w:space="0"/>
              <w:right w:val="single" w:color="auto" w:sz="4" w:space="0"/>
            </w:tcBorders>
            <w:shd w:val="clear" w:color="auto" w:fill="FFFFFF"/>
          </w:tcPr>
          <w:p w14:paraId="219D192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22D9DB9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1AC9BFB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48CDA2F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13F2518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522F43F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7A4E7DD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303DB22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920" w:type="dxa"/>
            <w:tcBorders>
              <w:top w:val="nil"/>
              <w:left w:val="nil"/>
              <w:bottom w:val="single" w:color="auto" w:sz="4" w:space="0"/>
              <w:right w:val="single" w:color="auto" w:sz="4" w:space="0"/>
            </w:tcBorders>
            <w:shd w:val="clear" w:color="auto" w:fill="FFFFFF"/>
          </w:tcPr>
          <w:p w14:paraId="49E7C24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5B1413C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r>
      <w:tr w14:paraId="7C8F300D">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D8BB79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040DE92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偿还本金</w:t>
            </w:r>
          </w:p>
        </w:tc>
        <w:tc>
          <w:tcPr>
            <w:tcW w:w="1140" w:type="dxa"/>
            <w:tcBorders>
              <w:top w:val="nil"/>
              <w:left w:val="nil"/>
              <w:bottom w:val="single" w:color="auto" w:sz="4" w:space="0"/>
              <w:right w:val="single" w:color="auto" w:sz="4" w:space="0"/>
            </w:tcBorders>
            <w:shd w:val="clear" w:color="auto" w:fill="FFFFFF"/>
          </w:tcPr>
          <w:p w14:paraId="24B64ED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920" w:type="dxa"/>
            <w:tcBorders>
              <w:top w:val="nil"/>
              <w:left w:val="nil"/>
              <w:bottom w:val="single" w:color="auto" w:sz="4" w:space="0"/>
              <w:right w:val="single" w:color="auto" w:sz="4" w:space="0"/>
            </w:tcBorders>
            <w:shd w:val="clear" w:color="auto" w:fill="FFFFFF"/>
          </w:tcPr>
          <w:p w14:paraId="00FB678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7BE415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68DE588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4F77D9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1599494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349C9FE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77AE3CF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72660C2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920" w:type="dxa"/>
            <w:tcBorders>
              <w:top w:val="nil"/>
              <w:left w:val="nil"/>
              <w:bottom w:val="single" w:color="auto" w:sz="4" w:space="0"/>
              <w:right w:val="single" w:color="auto" w:sz="4" w:space="0"/>
            </w:tcBorders>
            <w:shd w:val="clear" w:color="auto" w:fill="FFFFFF"/>
          </w:tcPr>
          <w:p w14:paraId="4FEDED9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75C0B29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62824195">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1C3358BD">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w:t>
            </w:r>
          </w:p>
        </w:tc>
        <w:tc>
          <w:tcPr>
            <w:tcW w:w="1980" w:type="dxa"/>
            <w:tcBorders>
              <w:top w:val="nil"/>
              <w:left w:val="nil"/>
              <w:bottom w:val="single" w:color="auto" w:sz="4" w:space="0"/>
              <w:right w:val="single" w:color="auto" w:sz="4" w:space="0"/>
            </w:tcBorders>
            <w:shd w:val="clear" w:color="auto" w:fill="FFFFFF"/>
          </w:tcPr>
          <w:p w14:paraId="78E0016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净现金流量</w:t>
            </w:r>
          </w:p>
        </w:tc>
        <w:tc>
          <w:tcPr>
            <w:tcW w:w="1140" w:type="dxa"/>
            <w:tcBorders>
              <w:top w:val="nil"/>
              <w:left w:val="nil"/>
              <w:bottom w:val="single" w:color="auto" w:sz="4" w:space="0"/>
              <w:right w:val="single" w:color="auto" w:sz="4" w:space="0"/>
            </w:tcBorders>
            <w:shd w:val="clear" w:color="auto" w:fill="FFFFFF"/>
          </w:tcPr>
          <w:p w14:paraId="44A3D0B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3,058.71</w:t>
            </w:r>
          </w:p>
        </w:tc>
        <w:tc>
          <w:tcPr>
            <w:tcW w:w="920" w:type="dxa"/>
            <w:tcBorders>
              <w:top w:val="nil"/>
              <w:left w:val="nil"/>
              <w:bottom w:val="single" w:color="auto" w:sz="4" w:space="0"/>
              <w:right w:val="single" w:color="auto" w:sz="4" w:space="0"/>
            </w:tcBorders>
            <w:shd w:val="clear" w:color="auto" w:fill="FFFFFF"/>
          </w:tcPr>
          <w:p w14:paraId="5B8A20B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306.77</w:t>
            </w:r>
          </w:p>
        </w:tc>
        <w:tc>
          <w:tcPr>
            <w:tcW w:w="920" w:type="dxa"/>
            <w:tcBorders>
              <w:top w:val="nil"/>
              <w:left w:val="nil"/>
              <w:bottom w:val="single" w:color="auto" w:sz="4" w:space="0"/>
              <w:right w:val="single" w:color="auto" w:sz="4" w:space="0"/>
            </w:tcBorders>
            <w:shd w:val="clear" w:color="auto" w:fill="FFFFFF"/>
          </w:tcPr>
          <w:p w14:paraId="5D1512F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329.63</w:t>
            </w:r>
          </w:p>
        </w:tc>
        <w:tc>
          <w:tcPr>
            <w:tcW w:w="920" w:type="dxa"/>
            <w:tcBorders>
              <w:top w:val="nil"/>
              <w:left w:val="nil"/>
              <w:bottom w:val="single" w:color="auto" w:sz="4" w:space="0"/>
              <w:right w:val="single" w:color="auto" w:sz="4" w:space="0"/>
            </w:tcBorders>
            <w:shd w:val="clear" w:color="auto" w:fill="FFFFFF"/>
          </w:tcPr>
          <w:p w14:paraId="0C84B64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331.79</w:t>
            </w:r>
          </w:p>
        </w:tc>
        <w:tc>
          <w:tcPr>
            <w:tcW w:w="920" w:type="dxa"/>
            <w:tcBorders>
              <w:top w:val="nil"/>
              <w:left w:val="nil"/>
              <w:bottom w:val="single" w:color="auto" w:sz="4" w:space="0"/>
              <w:right w:val="single" w:color="auto" w:sz="4" w:space="0"/>
            </w:tcBorders>
            <w:shd w:val="clear" w:color="auto" w:fill="FFFFFF"/>
          </w:tcPr>
          <w:p w14:paraId="5A520FB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333.93</w:t>
            </w:r>
          </w:p>
        </w:tc>
        <w:tc>
          <w:tcPr>
            <w:tcW w:w="920" w:type="dxa"/>
            <w:tcBorders>
              <w:top w:val="nil"/>
              <w:left w:val="nil"/>
              <w:bottom w:val="single" w:color="auto" w:sz="4" w:space="0"/>
              <w:right w:val="single" w:color="auto" w:sz="4" w:space="0"/>
            </w:tcBorders>
            <w:shd w:val="clear" w:color="auto" w:fill="FFFFFF"/>
          </w:tcPr>
          <w:p w14:paraId="1930FF3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355.99</w:t>
            </w:r>
          </w:p>
        </w:tc>
        <w:tc>
          <w:tcPr>
            <w:tcW w:w="920" w:type="dxa"/>
            <w:tcBorders>
              <w:top w:val="nil"/>
              <w:left w:val="nil"/>
              <w:bottom w:val="single" w:color="auto" w:sz="4" w:space="0"/>
              <w:right w:val="single" w:color="auto" w:sz="4" w:space="0"/>
            </w:tcBorders>
            <w:shd w:val="clear" w:color="auto" w:fill="FFFFFF"/>
          </w:tcPr>
          <w:p w14:paraId="07BB11B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355.99</w:t>
            </w:r>
          </w:p>
        </w:tc>
        <w:tc>
          <w:tcPr>
            <w:tcW w:w="920" w:type="dxa"/>
            <w:tcBorders>
              <w:top w:val="nil"/>
              <w:left w:val="nil"/>
              <w:bottom w:val="single" w:color="auto" w:sz="4" w:space="0"/>
              <w:right w:val="single" w:color="auto" w:sz="4" w:space="0"/>
            </w:tcBorders>
            <w:shd w:val="clear" w:color="auto" w:fill="FFFFFF"/>
          </w:tcPr>
          <w:p w14:paraId="2EA31FD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355.99</w:t>
            </w:r>
          </w:p>
        </w:tc>
        <w:tc>
          <w:tcPr>
            <w:tcW w:w="920" w:type="dxa"/>
            <w:tcBorders>
              <w:top w:val="nil"/>
              <w:left w:val="nil"/>
              <w:bottom w:val="single" w:color="auto" w:sz="4" w:space="0"/>
              <w:right w:val="single" w:color="auto" w:sz="4" w:space="0"/>
            </w:tcBorders>
            <w:shd w:val="clear" w:color="auto" w:fill="FFFFFF"/>
          </w:tcPr>
          <w:p w14:paraId="4309B288">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379.16</w:t>
            </w:r>
          </w:p>
        </w:tc>
        <w:tc>
          <w:tcPr>
            <w:tcW w:w="920" w:type="dxa"/>
            <w:tcBorders>
              <w:top w:val="nil"/>
              <w:left w:val="nil"/>
              <w:bottom w:val="single" w:color="auto" w:sz="4" w:space="0"/>
              <w:right w:val="single" w:color="auto" w:sz="4" w:space="0"/>
            </w:tcBorders>
            <w:shd w:val="clear" w:color="auto" w:fill="FFFFFF"/>
          </w:tcPr>
          <w:p w14:paraId="6612D80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379.16</w:t>
            </w:r>
          </w:p>
        </w:tc>
        <w:tc>
          <w:tcPr>
            <w:tcW w:w="1000" w:type="dxa"/>
            <w:tcBorders>
              <w:top w:val="nil"/>
              <w:left w:val="nil"/>
              <w:bottom w:val="single" w:color="auto" w:sz="4" w:space="0"/>
              <w:right w:val="single" w:color="auto" w:sz="4" w:space="0"/>
            </w:tcBorders>
            <w:shd w:val="clear" w:color="auto" w:fill="FFFFFF"/>
          </w:tcPr>
          <w:p w14:paraId="7BF78A5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379.16</w:t>
            </w:r>
          </w:p>
        </w:tc>
      </w:tr>
    </w:tbl>
    <w:p w14:paraId="5DB91A35">
      <w:pPr>
        <w:widowControl/>
        <w:jc w:val="left"/>
        <w:rPr>
          <w:rFonts w:hint="eastAsia" w:ascii="黑体" w:hAnsi="黑体" w:eastAsia="黑体"/>
          <w:bCs/>
          <w:color w:val="000000"/>
          <w:kern w:val="0"/>
        </w:rPr>
      </w:pPr>
    </w:p>
    <w:p w14:paraId="1F15F9D4">
      <w:pPr>
        <w:ind w:firstLine="420"/>
        <w:jc w:val="center"/>
        <w:rPr>
          <w:rFonts w:hint="eastAsia" w:ascii="黑体" w:hAnsi="黑体" w:eastAsia="黑体"/>
          <w:bCs/>
          <w:color w:val="000000"/>
          <w:szCs w:val="20"/>
        </w:rPr>
      </w:pPr>
      <w:r>
        <w:rPr>
          <w:rFonts w:hint="eastAsia" w:ascii="黑体" w:hAnsi="黑体" w:eastAsia="黑体"/>
          <w:bCs/>
          <w:color w:val="000000"/>
          <w:kern w:val="0"/>
          <w:sz w:val="22"/>
          <w:szCs w:val="32"/>
        </w:rPr>
        <w:t>成都东部新区世运体育公园及基础配套设施项目</w:t>
      </w:r>
      <w:r>
        <w:rPr>
          <w:rFonts w:hint="eastAsia" w:ascii="黑体" w:hAnsi="黑体" w:eastAsia="黑体"/>
          <w:bCs/>
          <w:color w:val="000000"/>
          <w:szCs w:val="20"/>
        </w:rPr>
        <w:t xml:space="preserve">资金测算平衡表（单位：万元 </w:t>
      </w:r>
      <w:r>
        <w:rPr>
          <w:rFonts w:ascii="黑体" w:hAnsi="黑体" w:eastAsia="黑体"/>
          <w:bCs/>
          <w:color w:val="000000"/>
          <w:szCs w:val="20"/>
        </w:rPr>
        <w:t>2045-205</w:t>
      </w:r>
      <w:r>
        <w:rPr>
          <w:rFonts w:hint="eastAsia" w:ascii="黑体" w:hAnsi="黑体" w:eastAsia="黑体"/>
          <w:bCs/>
          <w:color w:val="000000"/>
          <w:szCs w:val="20"/>
        </w:rPr>
        <w:t>5年）</w:t>
      </w:r>
    </w:p>
    <w:tbl>
      <w:tblPr>
        <w:tblStyle w:val="26"/>
        <w:tblW w:w="14940" w:type="dxa"/>
        <w:jc w:val="center"/>
        <w:tblLayout w:type="autofit"/>
        <w:tblCellMar>
          <w:top w:w="0" w:type="dxa"/>
          <w:left w:w="108" w:type="dxa"/>
          <w:bottom w:w="0" w:type="dxa"/>
          <w:right w:w="108" w:type="dxa"/>
        </w:tblCellMar>
      </w:tblPr>
      <w:tblGrid>
        <w:gridCol w:w="620"/>
        <w:gridCol w:w="1980"/>
        <w:gridCol w:w="1140"/>
        <w:gridCol w:w="1000"/>
        <w:gridCol w:w="1000"/>
        <w:gridCol w:w="1000"/>
        <w:gridCol w:w="1000"/>
        <w:gridCol w:w="1000"/>
        <w:gridCol w:w="1000"/>
        <w:gridCol w:w="1000"/>
        <w:gridCol w:w="1000"/>
        <w:gridCol w:w="1000"/>
        <w:gridCol w:w="1100"/>
        <w:gridCol w:w="1100"/>
      </w:tblGrid>
      <w:tr w14:paraId="45D73889">
        <w:tblPrEx>
          <w:tblCellMar>
            <w:top w:w="0" w:type="dxa"/>
            <w:left w:w="108" w:type="dxa"/>
            <w:bottom w:w="0" w:type="dxa"/>
            <w:right w:w="108" w:type="dxa"/>
          </w:tblCellMar>
        </w:tblPrEx>
        <w:trPr>
          <w:trHeight w:val="345" w:hRule="atLeast"/>
          <w:jc w:val="center"/>
        </w:trPr>
        <w:tc>
          <w:tcPr>
            <w:tcW w:w="620" w:type="dxa"/>
            <w:tcBorders>
              <w:top w:val="single" w:color="auto" w:sz="4" w:space="0"/>
              <w:left w:val="single" w:color="auto" w:sz="4" w:space="0"/>
              <w:bottom w:val="single" w:color="auto" w:sz="4" w:space="0"/>
              <w:right w:val="single" w:color="auto" w:sz="4" w:space="0"/>
            </w:tcBorders>
            <w:shd w:val="clear" w:color="auto" w:fill="FFFFFF"/>
          </w:tcPr>
          <w:p w14:paraId="0743A96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序号</w:t>
            </w:r>
          </w:p>
        </w:tc>
        <w:tc>
          <w:tcPr>
            <w:tcW w:w="1980" w:type="dxa"/>
            <w:tcBorders>
              <w:top w:val="single" w:color="auto" w:sz="4" w:space="0"/>
              <w:left w:val="nil"/>
              <w:bottom w:val="single" w:color="auto" w:sz="4" w:space="0"/>
              <w:right w:val="single" w:color="auto" w:sz="4" w:space="0"/>
            </w:tcBorders>
            <w:shd w:val="clear" w:color="auto" w:fill="FFFFFF"/>
          </w:tcPr>
          <w:p w14:paraId="49C7A8A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项目</w:t>
            </w:r>
          </w:p>
        </w:tc>
        <w:tc>
          <w:tcPr>
            <w:tcW w:w="1140" w:type="dxa"/>
            <w:tcBorders>
              <w:top w:val="single" w:color="auto" w:sz="4" w:space="0"/>
              <w:left w:val="nil"/>
              <w:bottom w:val="single" w:color="auto" w:sz="4" w:space="0"/>
              <w:right w:val="single" w:color="auto" w:sz="4" w:space="0"/>
            </w:tcBorders>
            <w:shd w:val="clear" w:color="auto" w:fill="FFFFFF"/>
          </w:tcPr>
          <w:p w14:paraId="0B9E7B7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合计</w:t>
            </w:r>
          </w:p>
        </w:tc>
        <w:tc>
          <w:tcPr>
            <w:tcW w:w="11200" w:type="dxa"/>
            <w:gridSpan w:val="11"/>
            <w:tcBorders>
              <w:top w:val="single" w:color="auto" w:sz="4" w:space="0"/>
              <w:left w:val="nil"/>
              <w:bottom w:val="single" w:color="auto" w:sz="4" w:space="0"/>
              <w:right w:val="single" w:color="000000" w:sz="4" w:space="0"/>
            </w:tcBorders>
            <w:shd w:val="clear" w:color="auto" w:fill="FFFFFF"/>
          </w:tcPr>
          <w:p w14:paraId="59F2774A">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运营期</w:t>
            </w:r>
          </w:p>
        </w:tc>
      </w:tr>
      <w:tr w14:paraId="04F8E47A">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6CA0B3C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6C1D316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40" w:type="dxa"/>
            <w:tcBorders>
              <w:top w:val="nil"/>
              <w:left w:val="nil"/>
              <w:bottom w:val="single" w:color="auto" w:sz="4" w:space="0"/>
              <w:right w:val="single" w:color="auto" w:sz="4" w:space="0"/>
            </w:tcBorders>
            <w:shd w:val="clear" w:color="auto" w:fill="FFFFFF"/>
          </w:tcPr>
          <w:p w14:paraId="36FE30E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0A64BE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2045</w:t>
            </w:r>
          </w:p>
        </w:tc>
        <w:tc>
          <w:tcPr>
            <w:tcW w:w="1000" w:type="dxa"/>
            <w:tcBorders>
              <w:top w:val="nil"/>
              <w:left w:val="nil"/>
              <w:bottom w:val="single" w:color="auto" w:sz="4" w:space="0"/>
              <w:right w:val="single" w:color="auto" w:sz="4" w:space="0"/>
            </w:tcBorders>
            <w:shd w:val="clear" w:color="auto" w:fill="FFFFFF"/>
          </w:tcPr>
          <w:p w14:paraId="16BADC2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2046</w:t>
            </w:r>
          </w:p>
        </w:tc>
        <w:tc>
          <w:tcPr>
            <w:tcW w:w="1000" w:type="dxa"/>
            <w:tcBorders>
              <w:top w:val="nil"/>
              <w:left w:val="nil"/>
              <w:bottom w:val="single" w:color="auto" w:sz="4" w:space="0"/>
              <w:right w:val="single" w:color="auto" w:sz="4" w:space="0"/>
            </w:tcBorders>
            <w:shd w:val="clear" w:color="auto" w:fill="FFFFFF"/>
          </w:tcPr>
          <w:p w14:paraId="199C619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2047</w:t>
            </w:r>
          </w:p>
        </w:tc>
        <w:tc>
          <w:tcPr>
            <w:tcW w:w="1000" w:type="dxa"/>
            <w:tcBorders>
              <w:top w:val="nil"/>
              <w:left w:val="nil"/>
              <w:bottom w:val="single" w:color="auto" w:sz="4" w:space="0"/>
              <w:right w:val="single" w:color="auto" w:sz="4" w:space="0"/>
            </w:tcBorders>
            <w:shd w:val="clear" w:color="auto" w:fill="FFFFFF"/>
          </w:tcPr>
          <w:p w14:paraId="1F59ACA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2048</w:t>
            </w:r>
          </w:p>
        </w:tc>
        <w:tc>
          <w:tcPr>
            <w:tcW w:w="1000" w:type="dxa"/>
            <w:tcBorders>
              <w:top w:val="nil"/>
              <w:left w:val="nil"/>
              <w:bottom w:val="single" w:color="auto" w:sz="4" w:space="0"/>
              <w:right w:val="single" w:color="auto" w:sz="4" w:space="0"/>
            </w:tcBorders>
            <w:shd w:val="clear" w:color="auto" w:fill="FFFFFF"/>
          </w:tcPr>
          <w:p w14:paraId="4E40B29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2049</w:t>
            </w:r>
          </w:p>
        </w:tc>
        <w:tc>
          <w:tcPr>
            <w:tcW w:w="1000" w:type="dxa"/>
            <w:tcBorders>
              <w:top w:val="nil"/>
              <w:left w:val="nil"/>
              <w:bottom w:val="single" w:color="auto" w:sz="4" w:space="0"/>
              <w:right w:val="single" w:color="auto" w:sz="4" w:space="0"/>
            </w:tcBorders>
            <w:shd w:val="clear" w:color="auto" w:fill="FFFFFF"/>
          </w:tcPr>
          <w:p w14:paraId="230F5E3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2050</w:t>
            </w:r>
          </w:p>
        </w:tc>
        <w:tc>
          <w:tcPr>
            <w:tcW w:w="1000" w:type="dxa"/>
            <w:tcBorders>
              <w:top w:val="nil"/>
              <w:left w:val="nil"/>
              <w:bottom w:val="single" w:color="auto" w:sz="4" w:space="0"/>
              <w:right w:val="single" w:color="auto" w:sz="4" w:space="0"/>
            </w:tcBorders>
            <w:shd w:val="clear" w:color="auto" w:fill="FFFFFF"/>
          </w:tcPr>
          <w:p w14:paraId="1F9E08E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2051</w:t>
            </w:r>
          </w:p>
        </w:tc>
        <w:tc>
          <w:tcPr>
            <w:tcW w:w="1000" w:type="dxa"/>
            <w:tcBorders>
              <w:top w:val="nil"/>
              <w:left w:val="nil"/>
              <w:bottom w:val="single" w:color="auto" w:sz="4" w:space="0"/>
              <w:right w:val="single" w:color="auto" w:sz="4" w:space="0"/>
            </w:tcBorders>
            <w:shd w:val="clear" w:color="auto" w:fill="FFFFFF"/>
          </w:tcPr>
          <w:p w14:paraId="0CC90E4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2052</w:t>
            </w:r>
          </w:p>
        </w:tc>
        <w:tc>
          <w:tcPr>
            <w:tcW w:w="1000" w:type="dxa"/>
            <w:tcBorders>
              <w:top w:val="nil"/>
              <w:left w:val="nil"/>
              <w:bottom w:val="single" w:color="auto" w:sz="4" w:space="0"/>
              <w:right w:val="single" w:color="auto" w:sz="4" w:space="0"/>
            </w:tcBorders>
            <w:shd w:val="clear" w:color="auto" w:fill="FFFFFF"/>
          </w:tcPr>
          <w:p w14:paraId="183519F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2053</w:t>
            </w:r>
          </w:p>
        </w:tc>
        <w:tc>
          <w:tcPr>
            <w:tcW w:w="1100" w:type="dxa"/>
            <w:tcBorders>
              <w:top w:val="nil"/>
              <w:left w:val="nil"/>
              <w:bottom w:val="single" w:color="auto" w:sz="4" w:space="0"/>
              <w:right w:val="single" w:color="auto" w:sz="4" w:space="0"/>
            </w:tcBorders>
            <w:shd w:val="clear" w:color="auto" w:fill="FFFFFF"/>
          </w:tcPr>
          <w:p w14:paraId="4831518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2054</w:t>
            </w:r>
          </w:p>
        </w:tc>
        <w:tc>
          <w:tcPr>
            <w:tcW w:w="1100" w:type="dxa"/>
            <w:tcBorders>
              <w:top w:val="nil"/>
              <w:left w:val="nil"/>
              <w:bottom w:val="single" w:color="auto" w:sz="4" w:space="0"/>
              <w:right w:val="single" w:color="auto" w:sz="4" w:space="0"/>
            </w:tcBorders>
            <w:shd w:val="clear" w:color="auto" w:fill="FFFFFF"/>
          </w:tcPr>
          <w:p w14:paraId="271252A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2055</w:t>
            </w:r>
          </w:p>
        </w:tc>
      </w:tr>
      <w:tr w14:paraId="54A73A4D">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B61C4B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1</w:t>
            </w:r>
          </w:p>
        </w:tc>
        <w:tc>
          <w:tcPr>
            <w:tcW w:w="1980" w:type="dxa"/>
            <w:tcBorders>
              <w:top w:val="nil"/>
              <w:left w:val="nil"/>
              <w:bottom w:val="single" w:color="auto" w:sz="4" w:space="0"/>
              <w:right w:val="single" w:color="auto" w:sz="4" w:space="0"/>
            </w:tcBorders>
            <w:shd w:val="clear" w:color="auto" w:fill="FFFFFF"/>
          </w:tcPr>
          <w:p w14:paraId="50C429E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现金流入</w:t>
            </w:r>
          </w:p>
        </w:tc>
        <w:tc>
          <w:tcPr>
            <w:tcW w:w="1140" w:type="dxa"/>
            <w:tcBorders>
              <w:top w:val="nil"/>
              <w:left w:val="nil"/>
              <w:bottom w:val="single" w:color="auto" w:sz="4" w:space="0"/>
              <w:right w:val="single" w:color="auto" w:sz="4" w:space="0"/>
            </w:tcBorders>
            <w:shd w:val="clear" w:color="auto" w:fill="FFFFFF"/>
          </w:tcPr>
          <w:p w14:paraId="1089183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29,148.74</w:t>
            </w:r>
          </w:p>
        </w:tc>
        <w:tc>
          <w:tcPr>
            <w:tcW w:w="1000" w:type="dxa"/>
            <w:tcBorders>
              <w:top w:val="nil"/>
              <w:left w:val="nil"/>
              <w:bottom w:val="single" w:color="auto" w:sz="4" w:space="0"/>
              <w:right w:val="single" w:color="auto" w:sz="4" w:space="0"/>
            </w:tcBorders>
            <w:shd w:val="clear" w:color="auto" w:fill="FFFFFF"/>
          </w:tcPr>
          <w:p w14:paraId="76734C9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773.80</w:t>
            </w:r>
          </w:p>
        </w:tc>
        <w:tc>
          <w:tcPr>
            <w:tcW w:w="1000" w:type="dxa"/>
            <w:tcBorders>
              <w:top w:val="nil"/>
              <w:left w:val="nil"/>
              <w:bottom w:val="single" w:color="auto" w:sz="4" w:space="0"/>
              <w:right w:val="single" w:color="auto" w:sz="4" w:space="0"/>
            </w:tcBorders>
            <w:shd w:val="clear" w:color="auto" w:fill="FFFFFF"/>
          </w:tcPr>
          <w:p w14:paraId="404D85A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773.80</w:t>
            </w:r>
          </w:p>
        </w:tc>
        <w:tc>
          <w:tcPr>
            <w:tcW w:w="1000" w:type="dxa"/>
            <w:tcBorders>
              <w:top w:val="nil"/>
              <w:left w:val="nil"/>
              <w:bottom w:val="single" w:color="auto" w:sz="4" w:space="0"/>
              <w:right w:val="single" w:color="auto" w:sz="4" w:space="0"/>
            </w:tcBorders>
            <w:shd w:val="clear" w:color="auto" w:fill="FFFFFF"/>
          </w:tcPr>
          <w:p w14:paraId="790C76C8">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773.80</w:t>
            </w:r>
          </w:p>
        </w:tc>
        <w:tc>
          <w:tcPr>
            <w:tcW w:w="1000" w:type="dxa"/>
            <w:tcBorders>
              <w:top w:val="nil"/>
              <w:left w:val="nil"/>
              <w:bottom w:val="single" w:color="auto" w:sz="4" w:space="0"/>
              <w:right w:val="single" w:color="auto" w:sz="4" w:space="0"/>
            </w:tcBorders>
            <w:shd w:val="clear" w:color="auto" w:fill="FFFFFF"/>
          </w:tcPr>
          <w:p w14:paraId="6E35DC2D">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234C9E9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4D6BC9A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3B243FF2">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841.79</w:t>
            </w:r>
          </w:p>
        </w:tc>
        <w:tc>
          <w:tcPr>
            <w:tcW w:w="1000" w:type="dxa"/>
            <w:tcBorders>
              <w:top w:val="nil"/>
              <w:left w:val="nil"/>
              <w:bottom w:val="single" w:color="auto" w:sz="4" w:space="0"/>
              <w:right w:val="single" w:color="auto" w:sz="4" w:space="0"/>
            </w:tcBorders>
            <w:shd w:val="clear" w:color="auto" w:fill="FFFFFF"/>
          </w:tcPr>
          <w:p w14:paraId="78B601CD">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841.79</w:t>
            </w:r>
          </w:p>
        </w:tc>
        <w:tc>
          <w:tcPr>
            <w:tcW w:w="1000" w:type="dxa"/>
            <w:tcBorders>
              <w:top w:val="nil"/>
              <w:left w:val="nil"/>
              <w:bottom w:val="single" w:color="auto" w:sz="4" w:space="0"/>
              <w:right w:val="single" w:color="auto" w:sz="4" w:space="0"/>
            </w:tcBorders>
            <w:shd w:val="clear" w:color="auto" w:fill="FFFFFF"/>
          </w:tcPr>
          <w:p w14:paraId="796FFBF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841.79</w:t>
            </w:r>
          </w:p>
        </w:tc>
        <w:tc>
          <w:tcPr>
            <w:tcW w:w="1100" w:type="dxa"/>
            <w:tcBorders>
              <w:top w:val="nil"/>
              <w:left w:val="nil"/>
              <w:bottom w:val="single" w:color="auto" w:sz="4" w:space="0"/>
              <w:right w:val="single" w:color="auto" w:sz="4" w:space="0"/>
            </w:tcBorders>
            <w:shd w:val="clear" w:color="auto" w:fill="FFFFFF"/>
          </w:tcPr>
          <w:p w14:paraId="58226BE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878.37</w:t>
            </w:r>
          </w:p>
        </w:tc>
        <w:tc>
          <w:tcPr>
            <w:tcW w:w="1100" w:type="dxa"/>
            <w:tcBorders>
              <w:top w:val="nil"/>
              <w:left w:val="nil"/>
              <w:bottom w:val="single" w:color="auto" w:sz="4" w:space="0"/>
              <w:right w:val="single" w:color="auto" w:sz="4" w:space="0"/>
            </w:tcBorders>
            <w:shd w:val="clear" w:color="auto" w:fill="FFFFFF"/>
          </w:tcPr>
          <w:p w14:paraId="3B916A4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878.37</w:t>
            </w:r>
          </w:p>
        </w:tc>
      </w:tr>
      <w:tr w14:paraId="389870CC">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2E74764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44E9BD7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专项债</w:t>
            </w:r>
          </w:p>
        </w:tc>
        <w:tc>
          <w:tcPr>
            <w:tcW w:w="1140" w:type="dxa"/>
            <w:tcBorders>
              <w:top w:val="nil"/>
              <w:left w:val="nil"/>
              <w:bottom w:val="single" w:color="auto" w:sz="4" w:space="0"/>
              <w:right w:val="single" w:color="auto" w:sz="4" w:space="0"/>
            </w:tcBorders>
            <w:shd w:val="clear" w:color="auto" w:fill="FFFFFF"/>
          </w:tcPr>
          <w:p w14:paraId="5616188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1000" w:type="dxa"/>
            <w:tcBorders>
              <w:top w:val="nil"/>
              <w:left w:val="nil"/>
              <w:bottom w:val="single" w:color="auto" w:sz="4" w:space="0"/>
              <w:right w:val="single" w:color="auto" w:sz="4" w:space="0"/>
            </w:tcBorders>
            <w:shd w:val="clear" w:color="auto" w:fill="FFFFFF"/>
          </w:tcPr>
          <w:p w14:paraId="28B7E9E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329439B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7B77580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C780A7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1437151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0309EE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44C8FF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83C736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122389B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7865EDE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7965270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5F935A84">
        <w:tblPrEx>
          <w:tblCellMar>
            <w:top w:w="0" w:type="dxa"/>
            <w:left w:w="108" w:type="dxa"/>
            <w:bottom w:w="0" w:type="dxa"/>
            <w:right w:w="108" w:type="dxa"/>
          </w:tblCellMar>
        </w:tblPrEx>
        <w:trPr>
          <w:trHeight w:val="345"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4B2C0FC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74675FE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项目资本金</w:t>
            </w:r>
          </w:p>
        </w:tc>
        <w:tc>
          <w:tcPr>
            <w:tcW w:w="1140" w:type="dxa"/>
            <w:tcBorders>
              <w:top w:val="nil"/>
              <w:left w:val="nil"/>
              <w:bottom w:val="single" w:color="auto" w:sz="4" w:space="0"/>
              <w:right w:val="single" w:color="auto" w:sz="4" w:space="0"/>
            </w:tcBorders>
            <w:shd w:val="clear" w:color="auto" w:fill="FFFFFF"/>
          </w:tcPr>
          <w:p w14:paraId="3CD6E36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1,799.97</w:t>
            </w:r>
          </w:p>
        </w:tc>
        <w:tc>
          <w:tcPr>
            <w:tcW w:w="1000" w:type="dxa"/>
            <w:tcBorders>
              <w:top w:val="nil"/>
              <w:left w:val="nil"/>
              <w:bottom w:val="single" w:color="auto" w:sz="4" w:space="0"/>
              <w:right w:val="single" w:color="auto" w:sz="4" w:space="0"/>
            </w:tcBorders>
            <w:shd w:val="clear" w:color="auto" w:fill="FFFFFF"/>
          </w:tcPr>
          <w:p w14:paraId="1ADDDE9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4CB07B2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9725C0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340EA2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C63DF2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6E7537E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1EE9D7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A1BC48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764E86B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3D9406D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72D7E5A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1B805D67">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3304622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4A374B9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营业收入</w:t>
            </w:r>
          </w:p>
        </w:tc>
        <w:tc>
          <w:tcPr>
            <w:tcW w:w="1140" w:type="dxa"/>
            <w:tcBorders>
              <w:top w:val="nil"/>
              <w:left w:val="nil"/>
              <w:bottom w:val="single" w:color="auto" w:sz="4" w:space="0"/>
              <w:right w:val="single" w:color="auto" w:sz="4" w:space="0"/>
            </w:tcBorders>
            <w:shd w:val="clear" w:color="auto" w:fill="FFFFFF"/>
          </w:tcPr>
          <w:p w14:paraId="465BA14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20,348.77</w:t>
            </w:r>
          </w:p>
        </w:tc>
        <w:tc>
          <w:tcPr>
            <w:tcW w:w="1000" w:type="dxa"/>
            <w:tcBorders>
              <w:top w:val="nil"/>
              <w:left w:val="nil"/>
              <w:bottom w:val="single" w:color="auto" w:sz="4" w:space="0"/>
              <w:right w:val="single" w:color="auto" w:sz="4" w:space="0"/>
            </w:tcBorders>
            <w:shd w:val="clear" w:color="auto" w:fill="FFFFFF"/>
          </w:tcPr>
          <w:p w14:paraId="44469D7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773.8</w:t>
            </w:r>
          </w:p>
        </w:tc>
        <w:tc>
          <w:tcPr>
            <w:tcW w:w="1000" w:type="dxa"/>
            <w:tcBorders>
              <w:top w:val="nil"/>
              <w:left w:val="nil"/>
              <w:bottom w:val="single" w:color="auto" w:sz="4" w:space="0"/>
              <w:right w:val="single" w:color="auto" w:sz="4" w:space="0"/>
            </w:tcBorders>
            <w:shd w:val="clear" w:color="auto" w:fill="FFFFFF"/>
          </w:tcPr>
          <w:p w14:paraId="6414EB4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773.8</w:t>
            </w:r>
          </w:p>
        </w:tc>
        <w:tc>
          <w:tcPr>
            <w:tcW w:w="1000" w:type="dxa"/>
            <w:tcBorders>
              <w:top w:val="nil"/>
              <w:left w:val="nil"/>
              <w:bottom w:val="single" w:color="auto" w:sz="4" w:space="0"/>
              <w:right w:val="single" w:color="auto" w:sz="4" w:space="0"/>
            </w:tcBorders>
            <w:shd w:val="clear" w:color="auto" w:fill="FFFFFF"/>
          </w:tcPr>
          <w:p w14:paraId="1192C9F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773.8</w:t>
            </w:r>
          </w:p>
        </w:tc>
        <w:tc>
          <w:tcPr>
            <w:tcW w:w="1000" w:type="dxa"/>
            <w:tcBorders>
              <w:top w:val="nil"/>
              <w:left w:val="nil"/>
              <w:bottom w:val="single" w:color="auto" w:sz="4" w:space="0"/>
              <w:right w:val="single" w:color="auto" w:sz="4" w:space="0"/>
            </w:tcBorders>
            <w:shd w:val="clear" w:color="auto" w:fill="FFFFFF"/>
          </w:tcPr>
          <w:p w14:paraId="475B44B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1368634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26B6184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806.96</w:t>
            </w:r>
          </w:p>
        </w:tc>
        <w:tc>
          <w:tcPr>
            <w:tcW w:w="1000" w:type="dxa"/>
            <w:tcBorders>
              <w:top w:val="nil"/>
              <w:left w:val="nil"/>
              <w:bottom w:val="single" w:color="auto" w:sz="4" w:space="0"/>
              <w:right w:val="single" w:color="auto" w:sz="4" w:space="0"/>
            </w:tcBorders>
            <w:shd w:val="clear" w:color="auto" w:fill="FFFFFF"/>
          </w:tcPr>
          <w:p w14:paraId="32CE221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841.79</w:t>
            </w:r>
          </w:p>
        </w:tc>
        <w:tc>
          <w:tcPr>
            <w:tcW w:w="1000" w:type="dxa"/>
            <w:tcBorders>
              <w:top w:val="nil"/>
              <w:left w:val="nil"/>
              <w:bottom w:val="single" w:color="auto" w:sz="4" w:space="0"/>
              <w:right w:val="single" w:color="auto" w:sz="4" w:space="0"/>
            </w:tcBorders>
            <w:shd w:val="clear" w:color="auto" w:fill="FFFFFF"/>
          </w:tcPr>
          <w:p w14:paraId="28FE1B4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841.79</w:t>
            </w:r>
          </w:p>
        </w:tc>
        <w:tc>
          <w:tcPr>
            <w:tcW w:w="1000" w:type="dxa"/>
            <w:tcBorders>
              <w:top w:val="nil"/>
              <w:left w:val="nil"/>
              <w:bottom w:val="single" w:color="auto" w:sz="4" w:space="0"/>
              <w:right w:val="single" w:color="auto" w:sz="4" w:space="0"/>
            </w:tcBorders>
            <w:shd w:val="clear" w:color="auto" w:fill="FFFFFF"/>
          </w:tcPr>
          <w:p w14:paraId="37694D9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841.79</w:t>
            </w:r>
          </w:p>
        </w:tc>
        <w:tc>
          <w:tcPr>
            <w:tcW w:w="1100" w:type="dxa"/>
            <w:tcBorders>
              <w:top w:val="nil"/>
              <w:left w:val="nil"/>
              <w:bottom w:val="single" w:color="auto" w:sz="4" w:space="0"/>
              <w:right w:val="single" w:color="auto" w:sz="4" w:space="0"/>
            </w:tcBorders>
            <w:shd w:val="clear" w:color="auto" w:fill="FFFFFF"/>
          </w:tcPr>
          <w:p w14:paraId="5DD312D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878.37</w:t>
            </w:r>
          </w:p>
        </w:tc>
        <w:tc>
          <w:tcPr>
            <w:tcW w:w="1100" w:type="dxa"/>
            <w:tcBorders>
              <w:top w:val="nil"/>
              <w:left w:val="nil"/>
              <w:bottom w:val="single" w:color="auto" w:sz="4" w:space="0"/>
              <w:right w:val="single" w:color="auto" w:sz="4" w:space="0"/>
            </w:tcBorders>
            <w:shd w:val="clear" w:color="auto" w:fill="FFFFFF"/>
          </w:tcPr>
          <w:p w14:paraId="0586B2A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878.37</w:t>
            </w:r>
          </w:p>
        </w:tc>
      </w:tr>
      <w:tr w14:paraId="645EC1C1">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268BFCC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w:t>
            </w:r>
          </w:p>
        </w:tc>
        <w:tc>
          <w:tcPr>
            <w:tcW w:w="1980" w:type="dxa"/>
            <w:tcBorders>
              <w:top w:val="nil"/>
              <w:left w:val="nil"/>
              <w:bottom w:val="single" w:color="auto" w:sz="4" w:space="0"/>
              <w:right w:val="single" w:color="auto" w:sz="4" w:space="0"/>
            </w:tcBorders>
            <w:shd w:val="clear" w:color="auto" w:fill="FFFFFF"/>
          </w:tcPr>
          <w:p w14:paraId="636C44C3">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现金流出</w:t>
            </w:r>
          </w:p>
        </w:tc>
        <w:tc>
          <w:tcPr>
            <w:tcW w:w="1140" w:type="dxa"/>
            <w:tcBorders>
              <w:top w:val="nil"/>
              <w:left w:val="nil"/>
              <w:bottom w:val="single" w:color="auto" w:sz="4" w:space="0"/>
              <w:right w:val="single" w:color="auto" w:sz="4" w:space="0"/>
            </w:tcBorders>
            <w:shd w:val="clear" w:color="auto" w:fill="FFFFFF"/>
          </w:tcPr>
          <w:p w14:paraId="4B96E61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26,090.03</w:t>
            </w:r>
          </w:p>
        </w:tc>
        <w:tc>
          <w:tcPr>
            <w:tcW w:w="1000" w:type="dxa"/>
            <w:tcBorders>
              <w:top w:val="nil"/>
              <w:left w:val="nil"/>
              <w:bottom w:val="single" w:color="auto" w:sz="4" w:space="0"/>
              <w:right w:val="single" w:color="auto" w:sz="4" w:space="0"/>
            </w:tcBorders>
            <w:shd w:val="clear" w:color="auto" w:fill="FFFFFF"/>
          </w:tcPr>
          <w:p w14:paraId="77053CB1">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370.30</w:t>
            </w:r>
          </w:p>
        </w:tc>
        <w:tc>
          <w:tcPr>
            <w:tcW w:w="1000" w:type="dxa"/>
            <w:tcBorders>
              <w:top w:val="nil"/>
              <w:left w:val="nil"/>
              <w:bottom w:val="single" w:color="auto" w:sz="4" w:space="0"/>
              <w:right w:val="single" w:color="auto" w:sz="4" w:space="0"/>
            </w:tcBorders>
            <w:shd w:val="clear" w:color="auto" w:fill="FFFFFF"/>
          </w:tcPr>
          <w:p w14:paraId="1EF651A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370.30</w:t>
            </w:r>
          </w:p>
        </w:tc>
        <w:tc>
          <w:tcPr>
            <w:tcW w:w="1000" w:type="dxa"/>
            <w:tcBorders>
              <w:top w:val="nil"/>
              <w:left w:val="nil"/>
              <w:bottom w:val="single" w:color="auto" w:sz="4" w:space="0"/>
              <w:right w:val="single" w:color="auto" w:sz="4" w:space="0"/>
            </w:tcBorders>
            <w:shd w:val="clear" w:color="auto" w:fill="FFFFFF"/>
          </w:tcPr>
          <w:p w14:paraId="6AA851F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370.30</w:t>
            </w:r>
          </w:p>
        </w:tc>
        <w:tc>
          <w:tcPr>
            <w:tcW w:w="1000" w:type="dxa"/>
            <w:tcBorders>
              <w:top w:val="nil"/>
              <w:left w:val="nil"/>
              <w:bottom w:val="single" w:color="auto" w:sz="4" w:space="0"/>
              <w:right w:val="single" w:color="auto" w:sz="4" w:space="0"/>
            </w:tcBorders>
            <w:shd w:val="clear" w:color="auto" w:fill="FFFFFF"/>
          </w:tcPr>
          <w:p w14:paraId="565D045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377.93</w:t>
            </w:r>
          </w:p>
        </w:tc>
        <w:tc>
          <w:tcPr>
            <w:tcW w:w="1000" w:type="dxa"/>
            <w:tcBorders>
              <w:top w:val="nil"/>
              <w:left w:val="nil"/>
              <w:bottom w:val="single" w:color="auto" w:sz="4" w:space="0"/>
              <w:right w:val="single" w:color="auto" w:sz="4" w:space="0"/>
            </w:tcBorders>
            <w:shd w:val="clear" w:color="auto" w:fill="FFFFFF"/>
          </w:tcPr>
          <w:p w14:paraId="497D2DE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377.93</w:t>
            </w:r>
          </w:p>
        </w:tc>
        <w:tc>
          <w:tcPr>
            <w:tcW w:w="1000" w:type="dxa"/>
            <w:tcBorders>
              <w:top w:val="nil"/>
              <w:left w:val="nil"/>
              <w:bottom w:val="single" w:color="auto" w:sz="4" w:space="0"/>
              <w:right w:val="single" w:color="auto" w:sz="4" w:space="0"/>
            </w:tcBorders>
            <w:shd w:val="clear" w:color="auto" w:fill="FFFFFF"/>
          </w:tcPr>
          <w:p w14:paraId="62564FF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377.93</w:t>
            </w:r>
          </w:p>
        </w:tc>
        <w:tc>
          <w:tcPr>
            <w:tcW w:w="1000" w:type="dxa"/>
            <w:tcBorders>
              <w:top w:val="nil"/>
              <w:left w:val="nil"/>
              <w:bottom w:val="single" w:color="auto" w:sz="4" w:space="0"/>
              <w:right w:val="single" w:color="auto" w:sz="4" w:space="0"/>
            </w:tcBorders>
            <w:shd w:val="clear" w:color="auto" w:fill="FFFFFF"/>
          </w:tcPr>
          <w:p w14:paraId="2446327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385.94</w:t>
            </w:r>
          </w:p>
        </w:tc>
        <w:tc>
          <w:tcPr>
            <w:tcW w:w="1000" w:type="dxa"/>
            <w:tcBorders>
              <w:top w:val="nil"/>
              <w:left w:val="nil"/>
              <w:bottom w:val="single" w:color="auto" w:sz="4" w:space="0"/>
              <w:right w:val="single" w:color="auto" w:sz="4" w:space="0"/>
            </w:tcBorders>
            <w:shd w:val="clear" w:color="auto" w:fill="FFFFFF"/>
          </w:tcPr>
          <w:p w14:paraId="340AA52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385.94</w:t>
            </w:r>
          </w:p>
        </w:tc>
        <w:tc>
          <w:tcPr>
            <w:tcW w:w="1000" w:type="dxa"/>
            <w:tcBorders>
              <w:top w:val="nil"/>
              <w:left w:val="nil"/>
              <w:bottom w:val="single" w:color="auto" w:sz="4" w:space="0"/>
              <w:right w:val="single" w:color="auto" w:sz="4" w:space="0"/>
            </w:tcBorders>
            <w:shd w:val="clear" w:color="auto" w:fill="FFFFFF"/>
          </w:tcPr>
          <w:p w14:paraId="176E52D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385.94</w:t>
            </w:r>
          </w:p>
        </w:tc>
        <w:tc>
          <w:tcPr>
            <w:tcW w:w="1100" w:type="dxa"/>
            <w:tcBorders>
              <w:top w:val="nil"/>
              <w:left w:val="nil"/>
              <w:bottom w:val="single" w:color="auto" w:sz="4" w:space="0"/>
              <w:right w:val="single" w:color="auto" w:sz="4" w:space="0"/>
            </w:tcBorders>
            <w:shd w:val="clear" w:color="auto" w:fill="FFFFFF"/>
          </w:tcPr>
          <w:p w14:paraId="7E6C9FC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3,394.35</w:t>
            </w:r>
          </w:p>
        </w:tc>
        <w:tc>
          <w:tcPr>
            <w:tcW w:w="1100" w:type="dxa"/>
            <w:tcBorders>
              <w:top w:val="nil"/>
              <w:left w:val="nil"/>
              <w:bottom w:val="single" w:color="auto" w:sz="4" w:space="0"/>
              <w:right w:val="single" w:color="auto" w:sz="4" w:space="0"/>
            </w:tcBorders>
            <w:shd w:val="clear" w:color="auto" w:fill="FFFFFF"/>
          </w:tcPr>
          <w:p w14:paraId="283A6C70">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4,304.35</w:t>
            </w:r>
          </w:p>
        </w:tc>
      </w:tr>
      <w:tr w14:paraId="085D8DC4">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223BE46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6EB519DA">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工程费用</w:t>
            </w:r>
          </w:p>
        </w:tc>
        <w:tc>
          <w:tcPr>
            <w:tcW w:w="1140" w:type="dxa"/>
            <w:tcBorders>
              <w:top w:val="nil"/>
              <w:left w:val="nil"/>
              <w:bottom w:val="single" w:color="auto" w:sz="4" w:space="0"/>
              <w:right w:val="single" w:color="auto" w:sz="4" w:space="0"/>
            </w:tcBorders>
            <w:shd w:val="clear" w:color="auto" w:fill="FFFFFF"/>
          </w:tcPr>
          <w:p w14:paraId="34ADBE6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8,499.97</w:t>
            </w:r>
          </w:p>
        </w:tc>
        <w:tc>
          <w:tcPr>
            <w:tcW w:w="1000" w:type="dxa"/>
            <w:tcBorders>
              <w:top w:val="nil"/>
              <w:left w:val="nil"/>
              <w:bottom w:val="single" w:color="auto" w:sz="4" w:space="0"/>
              <w:right w:val="single" w:color="auto" w:sz="4" w:space="0"/>
            </w:tcBorders>
            <w:shd w:val="clear" w:color="auto" w:fill="FFFFFF"/>
          </w:tcPr>
          <w:p w14:paraId="086D3E3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61F8BFE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1EE7381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2760B50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440CECF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3EEB6E0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68E932D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550980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FE545A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69ADA38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4566808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r>
      <w:tr w14:paraId="14C2579A">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0814601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10B600B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经营成本</w:t>
            </w:r>
          </w:p>
        </w:tc>
        <w:tc>
          <w:tcPr>
            <w:tcW w:w="1140" w:type="dxa"/>
            <w:tcBorders>
              <w:top w:val="nil"/>
              <w:left w:val="nil"/>
              <w:bottom w:val="single" w:color="auto" w:sz="4" w:space="0"/>
              <w:right w:val="single" w:color="auto" w:sz="4" w:space="0"/>
            </w:tcBorders>
            <w:shd w:val="clear" w:color="auto" w:fill="FFFFFF"/>
          </w:tcPr>
          <w:p w14:paraId="3145F0C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4,290.06</w:t>
            </w:r>
          </w:p>
        </w:tc>
        <w:tc>
          <w:tcPr>
            <w:tcW w:w="1000" w:type="dxa"/>
            <w:tcBorders>
              <w:top w:val="nil"/>
              <w:left w:val="nil"/>
              <w:bottom w:val="single" w:color="auto" w:sz="4" w:space="0"/>
              <w:right w:val="single" w:color="auto" w:sz="4" w:space="0"/>
            </w:tcBorders>
            <w:shd w:val="clear" w:color="auto" w:fill="FFFFFF"/>
          </w:tcPr>
          <w:p w14:paraId="6331DD2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160.30 </w:t>
            </w:r>
          </w:p>
        </w:tc>
        <w:tc>
          <w:tcPr>
            <w:tcW w:w="1000" w:type="dxa"/>
            <w:tcBorders>
              <w:top w:val="nil"/>
              <w:left w:val="nil"/>
              <w:bottom w:val="single" w:color="auto" w:sz="4" w:space="0"/>
              <w:right w:val="single" w:color="auto" w:sz="4" w:space="0"/>
            </w:tcBorders>
            <w:shd w:val="clear" w:color="auto" w:fill="FFFFFF"/>
          </w:tcPr>
          <w:p w14:paraId="0AFDEE1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160.30 </w:t>
            </w:r>
          </w:p>
        </w:tc>
        <w:tc>
          <w:tcPr>
            <w:tcW w:w="1000" w:type="dxa"/>
            <w:tcBorders>
              <w:top w:val="nil"/>
              <w:left w:val="nil"/>
              <w:bottom w:val="single" w:color="auto" w:sz="4" w:space="0"/>
              <w:right w:val="single" w:color="auto" w:sz="4" w:space="0"/>
            </w:tcBorders>
            <w:shd w:val="clear" w:color="auto" w:fill="FFFFFF"/>
          </w:tcPr>
          <w:p w14:paraId="4AA4E3A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160.30 </w:t>
            </w:r>
          </w:p>
        </w:tc>
        <w:tc>
          <w:tcPr>
            <w:tcW w:w="1000" w:type="dxa"/>
            <w:tcBorders>
              <w:top w:val="nil"/>
              <w:left w:val="nil"/>
              <w:bottom w:val="single" w:color="auto" w:sz="4" w:space="0"/>
              <w:right w:val="single" w:color="auto" w:sz="4" w:space="0"/>
            </w:tcBorders>
            <w:shd w:val="clear" w:color="auto" w:fill="FFFFFF"/>
          </w:tcPr>
          <w:p w14:paraId="32BDF64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167.93 </w:t>
            </w:r>
          </w:p>
        </w:tc>
        <w:tc>
          <w:tcPr>
            <w:tcW w:w="1000" w:type="dxa"/>
            <w:tcBorders>
              <w:top w:val="nil"/>
              <w:left w:val="nil"/>
              <w:bottom w:val="single" w:color="auto" w:sz="4" w:space="0"/>
              <w:right w:val="single" w:color="auto" w:sz="4" w:space="0"/>
            </w:tcBorders>
            <w:shd w:val="clear" w:color="auto" w:fill="FFFFFF"/>
          </w:tcPr>
          <w:p w14:paraId="3C9CCFC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167.93 </w:t>
            </w:r>
          </w:p>
        </w:tc>
        <w:tc>
          <w:tcPr>
            <w:tcW w:w="1000" w:type="dxa"/>
            <w:tcBorders>
              <w:top w:val="nil"/>
              <w:left w:val="nil"/>
              <w:bottom w:val="single" w:color="auto" w:sz="4" w:space="0"/>
              <w:right w:val="single" w:color="auto" w:sz="4" w:space="0"/>
            </w:tcBorders>
            <w:shd w:val="clear" w:color="auto" w:fill="FFFFFF"/>
          </w:tcPr>
          <w:p w14:paraId="66DB55D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167.93 </w:t>
            </w:r>
          </w:p>
        </w:tc>
        <w:tc>
          <w:tcPr>
            <w:tcW w:w="1000" w:type="dxa"/>
            <w:tcBorders>
              <w:top w:val="nil"/>
              <w:left w:val="nil"/>
              <w:bottom w:val="single" w:color="auto" w:sz="4" w:space="0"/>
              <w:right w:val="single" w:color="auto" w:sz="4" w:space="0"/>
            </w:tcBorders>
            <w:shd w:val="clear" w:color="auto" w:fill="FFFFFF"/>
          </w:tcPr>
          <w:p w14:paraId="0779D9F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175.94 </w:t>
            </w:r>
          </w:p>
        </w:tc>
        <w:tc>
          <w:tcPr>
            <w:tcW w:w="1000" w:type="dxa"/>
            <w:tcBorders>
              <w:top w:val="nil"/>
              <w:left w:val="nil"/>
              <w:bottom w:val="single" w:color="auto" w:sz="4" w:space="0"/>
              <w:right w:val="single" w:color="auto" w:sz="4" w:space="0"/>
            </w:tcBorders>
            <w:shd w:val="clear" w:color="auto" w:fill="FFFFFF"/>
          </w:tcPr>
          <w:p w14:paraId="68AB10D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175.94 </w:t>
            </w:r>
          </w:p>
        </w:tc>
        <w:tc>
          <w:tcPr>
            <w:tcW w:w="1000" w:type="dxa"/>
            <w:tcBorders>
              <w:top w:val="nil"/>
              <w:left w:val="nil"/>
              <w:bottom w:val="single" w:color="auto" w:sz="4" w:space="0"/>
              <w:right w:val="single" w:color="auto" w:sz="4" w:space="0"/>
            </w:tcBorders>
            <w:shd w:val="clear" w:color="auto" w:fill="FFFFFF"/>
          </w:tcPr>
          <w:p w14:paraId="05B333C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175.94 </w:t>
            </w:r>
          </w:p>
        </w:tc>
        <w:tc>
          <w:tcPr>
            <w:tcW w:w="1100" w:type="dxa"/>
            <w:tcBorders>
              <w:top w:val="nil"/>
              <w:left w:val="nil"/>
              <w:bottom w:val="single" w:color="auto" w:sz="4" w:space="0"/>
              <w:right w:val="single" w:color="auto" w:sz="4" w:space="0"/>
            </w:tcBorders>
            <w:shd w:val="clear" w:color="auto" w:fill="FFFFFF"/>
          </w:tcPr>
          <w:p w14:paraId="46D6EB75">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184.35 </w:t>
            </w:r>
          </w:p>
        </w:tc>
        <w:tc>
          <w:tcPr>
            <w:tcW w:w="1100" w:type="dxa"/>
            <w:tcBorders>
              <w:top w:val="nil"/>
              <w:left w:val="nil"/>
              <w:bottom w:val="single" w:color="auto" w:sz="4" w:space="0"/>
              <w:right w:val="single" w:color="auto" w:sz="4" w:space="0"/>
            </w:tcBorders>
            <w:shd w:val="clear" w:color="auto" w:fill="FFFFFF"/>
          </w:tcPr>
          <w:p w14:paraId="3E13B2E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184.35 </w:t>
            </w:r>
          </w:p>
        </w:tc>
      </w:tr>
      <w:tr w14:paraId="6282D9D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7EA77E1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7A9C4B2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利息</w:t>
            </w:r>
          </w:p>
        </w:tc>
        <w:tc>
          <w:tcPr>
            <w:tcW w:w="1140" w:type="dxa"/>
            <w:tcBorders>
              <w:top w:val="nil"/>
              <w:left w:val="nil"/>
              <w:bottom w:val="single" w:color="auto" w:sz="4" w:space="0"/>
              <w:right w:val="single" w:color="auto" w:sz="4" w:space="0"/>
            </w:tcBorders>
            <w:shd w:val="clear" w:color="auto" w:fill="FFFFFF"/>
          </w:tcPr>
          <w:p w14:paraId="58FD316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6,300.00</w:t>
            </w:r>
          </w:p>
        </w:tc>
        <w:tc>
          <w:tcPr>
            <w:tcW w:w="1000" w:type="dxa"/>
            <w:tcBorders>
              <w:top w:val="nil"/>
              <w:left w:val="nil"/>
              <w:bottom w:val="single" w:color="auto" w:sz="4" w:space="0"/>
              <w:right w:val="single" w:color="auto" w:sz="4" w:space="0"/>
            </w:tcBorders>
            <w:shd w:val="clear" w:color="auto" w:fill="FFFFFF"/>
          </w:tcPr>
          <w:p w14:paraId="045D027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7F34D5C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28FA8D9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2F15856F">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67ACCF0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6B8F72B2">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792FFC1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40E7E2A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000" w:type="dxa"/>
            <w:tcBorders>
              <w:top w:val="nil"/>
              <w:left w:val="nil"/>
              <w:bottom w:val="single" w:color="auto" w:sz="4" w:space="0"/>
              <w:right w:val="single" w:color="auto" w:sz="4" w:space="0"/>
            </w:tcBorders>
            <w:shd w:val="clear" w:color="auto" w:fill="FFFFFF"/>
          </w:tcPr>
          <w:p w14:paraId="1AEE7C0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100" w:type="dxa"/>
            <w:tcBorders>
              <w:top w:val="nil"/>
              <w:left w:val="nil"/>
              <w:bottom w:val="single" w:color="auto" w:sz="4" w:space="0"/>
              <w:right w:val="single" w:color="auto" w:sz="4" w:space="0"/>
            </w:tcBorders>
            <w:shd w:val="clear" w:color="auto" w:fill="FFFFFF"/>
          </w:tcPr>
          <w:p w14:paraId="4A18F93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210.00</w:t>
            </w:r>
          </w:p>
        </w:tc>
        <w:tc>
          <w:tcPr>
            <w:tcW w:w="1100" w:type="dxa"/>
            <w:tcBorders>
              <w:top w:val="nil"/>
              <w:left w:val="nil"/>
              <w:bottom w:val="single" w:color="auto" w:sz="4" w:space="0"/>
              <w:right w:val="single" w:color="auto" w:sz="4" w:space="0"/>
            </w:tcBorders>
            <w:shd w:val="clear" w:color="auto" w:fill="FFFFFF"/>
          </w:tcPr>
          <w:p w14:paraId="3B1CFF81">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120.00</w:t>
            </w:r>
          </w:p>
        </w:tc>
      </w:tr>
      <w:tr w14:paraId="11DFF82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0ED09F7">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980" w:type="dxa"/>
            <w:tcBorders>
              <w:top w:val="nil"/>
              <w:left w:val="nil"/>
              <w:bottom w:val="single" w:color="auto" w:sz="4" w:space="0"/>
              <w:right w:val="single" w:color="auto" w:sz="4" w:space="0"/>
            </w:tcBorders>
            <w:shd w:val="clear" w:color="auto" w:fill="FFFFFF"/>
          </w:tcPr>
          <w:p w14:paraId="30A42D49">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偿还本金</w:t>
            </w:r>
          </w:p>
        </w:tc>
        <w:tc>
          <w:tcPr>
            <w:tcW w:w="1140" w:type="dxa"/>
            <w:tcBorders>
              <w:top w:val="nil"/>
              <w:left w:val="nil"/>
              <w:bottom w:val="single" w:color="auto" w:sz="4" w:space="0"/>
              <w:right w:val="single" w:color="auto" w:sz="4" w:space="0"/>
            </w:tcBorders>
            <w:shd w:val="clear" w:color="auto" w:fill="FFFFFF"/>
          </w:tcPr>
          <w:p w14:paraId="256A1A3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7,000.00</w:t>
            </w:r>
          </w:p>
        </w:tc>
        <w:tc>
          <w:tcPr>
            <w:tcW w:w="1000" w:type="dxa"/>
            <w:tcBorders>
              <w:top w:val="nil"/>
              <w:left w:val="nil"/>
              <w:bottom w:val="single" w:color="auto" w:sz="4" w:space="0"/>
              <w:right w:val="single" w:color="auto" w:sz="4" w:space="0"/>
            </w:tcBorders>
            <w:shd w:val="clear" w:color="auto" w:fill="FFFFFF"/>
          </w:tcPr>
          <w:p w14:paraId="727CA1DE">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325AC57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F5593B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71116DA8">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44A8C87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1A1FF9AB">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57B9C693">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0D03CAC0">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000" w:type="dxa"/>
            <w:tcBorders>
              <w:top w:val="nil"/>
              <w:left w:val="nil"/>
              <w:bottom w:val="single" w:color="auto" w:sz="4" w:space="0"/>
              <w:right w:val="single" w:color="auto" w:sz="4" w:space="0"/>
            </w:tcBorders>
            <w:shd w:val="clear" w:color="auto" w:fill="FFFFFF"/>
          </w:tcPr>
          <w:p w14:paraId="6585D6F4">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w:t>
            </w:r>
          </w:p>
        </w:tc>
        <w:tc>
          <w:tcPr>
            <w:tcW w:w="1100" w:type="dxa"/>
            <w:tcBorders>
              <w:top w:val="nil"/>
              <w:left w:val="nil"/>
              <w:bottom w:val="single" w:color="auto" w:sz="4" w:space="0"/>
              <w:right w:val="single" w:color="auto" w:sz="4" w:space="0"/>
            </w:tcBorders>
            <w:shd w:val="clear" w:color="auto" w:fill="FFFFFF"/>
          </w:tcPr>
          <w:p w14:paraId="5A94391D">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3000.00 </w:t>
            </w:r>
          </w:p>
        </w:tc>
        <w:tc>
          <w:tcPr>
            <w:tcW w:w="1100" w:type="dxa"/>
            <w:tcBorders>
              <w:top w:val="nil"/>
              <w:left w:val="nil"/>
              <w:bottom w:val="single" w:color="auto" w:sz="4" w:space="0"/>
              <w:right w:val="single" w:color="auto" w:sz="4" w:space="0"/>
            </w:tcBorders>
            <w:shd w:val="clear" w:color="auto" w:fill="FFFFFF"/>
          </w:tcPr>
          <w:p w14:paraId="035FEBA6">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 xml:space="preserve">4000.00 </w:t>
            </w:r>
          </w:p>
        </w:tc>
      </w:tr>
      <w:tr w14:paraId="2C83FC8E">
        <w:tblPrEx>
          <w:tblCellMar>
            <w:top w:w="0" w:type="dxa"/>
            <w:left w:w="108" w:type="dxa"/>
            <w:bottom w:w="0" w:type="dxa"/>
            <w:right w:w="108" w:type="dxa"/>
          </w:tblCellMar>
        </w:tblPrEx>
        <w:trPr>
          <w:trHeight w:val="312" w:hRule="atLeast"/>
          <w:jc w:val="center"/>
        </w:trPr>
        <w:tc>
          <w:tcPr>
            <w:tcW w:w="620" w:type="dxa"/>
            <w:tcBorders>
              <w:top w:val="nil"/>
              <w:left w:val="single" w:color="auto" w:sz="4" w:space="0"/>
              <w:bottom w:val="single" w:color="auto" w:sz="4" w:space="0"/>
              <w:right w:val="single" w:color="auto" w:sz="4" w:space="0"/>
            </w:tcBorders>
            <w:shd w:val="clear" w:color="auto" w:fill="FFFFFF"/>
          </w:tcPr>
          <w:p w14:paraId="5840AB0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w:t>
            </w:r>
          </w:p>
        </w:tc>
        <w:tc>
          <w:tcPr>
            <w:tcW w:w="1980" w:type="dxa"/>
            <w:tcBorders>
              <w:top w:val="nil"/>
              <w:left w:val="nil"/>
              <w:bottom w:val="single" w:color="auto" w:sz="4" w:space="0"/>
              <w:right w:val="single" w:color="auto" w:sz="4" w:space="0"/>
            </w:tcBorders>
            <w:shd w:val="clear" w:color="auto" w:fill="FFFFFF"/>
          </w:tcPr>
          <w:p w14:paraId="43ED9C08">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净现金流量</w:t>
            </w:r>
          </w:p>
        </w:tc>
        <w:tc>
          <w:tcPr>
            <w:tcW w:w="1140" w:type="dxa"/>
            <w:tcBorders>
              <w:top w:val="nil"/>
              <w:left w:val="nil"/>
              <w:bottom w:val="single" w:color="auto" w:sz="4" w:space="0"/>
              <w:right w:val="single" w:color="auto" w:sz="4" w:space="0"/>
            </w:tcBorders>
            <w:shd w:val="clear" w:color="auto" w:fill="FFFFFF"/>
          </w:tcPr>
          <w:p w14:paraId="0D87C81C">
            <w:pPr>
              <w:widowControl/>
              <w:spacing w:line="560" w:lineRule="exact"/>
              <w:jc w:val="center"/>
              <w:rPr>
                <w:rFonts w:hint="eastAsia" w:ascii="仿宋" w:hAnsi="仿宋" w:eastAsia="仿宋" w:cs="宋体"/>
                <w:kern w:val="0"/>
                <w:sz w:val="16"/>
                <w:szCs w:val="16"/>
              </w:rPr>
            </w:pPr>
            <w:r>
              <w:rPr>
                <w:rFonts w:hint="eastAsia" w:ascii="仿宋" w:hAnsi="仿宋" w:eastAsia="仿宋" w:cs="宋体"/>
                <w:kern w:val="0"/>
                <w:sz w:val="16"/>
                <w:szCs w:val="16"/>
              </w:rPr>
              <w:t>3,058.71</w:t>
            </w:r>
          </w:p>
        </w:tc>
        <w:tc>
          <w:tcPr>
            <w:tcW w:w="1000" w:type="dxa"/>
            <w:tcBorders>
              <w:top w:val="nil"/>
              <w:left w:val="nil"/>
              <w:bottom w:val="single" w:color="auto" w:sz="4" w:space="0"/>
              <w:right w:val="single" w:color="auto" w:sz="4" w:space="0"/>
            </w:tcBorders>
            <w:shd w:val="clear" w:color="auto" w:fill="FFFFFF"/>
          </w:tcPr>
          <w:p w14:paraId="2D148E8C">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403.50</w:t>
            </w:r>
          </w:p>
        </w:tc>
        <w:tc>
          <w:tcPr>
            <w:tcW w:w="1000" w:type="dxa"/>
            <w:tcBorders>
              <w:top w:val="nil"/>
              <w:left w:val="nil"/>
              <w:bottom w:val="single" w:color="auto" w:sz="4" w:space="0"/>
              <w:right w:val="single" w:color="auto" w:sz="4" w:space="0"/>
            </w:tcBorders>
            <w:shd w:val="clear" w:color="auto" w:fill="FFFFFF"/>
          </w:tcPr>
          <w:p w14:paraId="08AD696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403.50</w:t>
            </w:r>
          </w:p>
        </w:tc>
        <w:tc>
          <w:tcPr>
            <w:tcW w:w="1000" w:type="dxa"/>
            <w:tcBorders>
              <w:top w:val="nil"/>
              <w:left w:val="nil"/>
              <w:bottom w:val="single" w:color="auto" w:sz="4" w:space="0"/>
              <w:right w:val="single" w:color="auto" w:sz="4" w:space="0"/>
            </w:tcBorders>
            <w:shd w:val="clear" w:color="auto" w:fill="FFFFFF"/>
          </w:tcPr>
          <w:p w14:paraId="7FB248E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403.50</w:t>
            </w:r>
          </w:p>
        </w:tc>
        <w:tc>
          <w:tcPr>
            <w:tcW w:w="1000" w:type="dxa"/>
            <w:tcBorders>
              <w:top w:val="nil"/>
              <w:left w:val="nil"/>
              <w:bottom w:val="single" w:color="auto" w:sz="4" w:space="0"/>
              <w:right w:val="single" w:color="auto" w:sz="4" w:space="0"/>
            </w:tcBorders>
            <w:shd w:val="clear" w:color="auto" w:fill="FFFFFF"/>
          </w:tcPr>
          <w:p w14:paraId="75A37246">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429.03</w:t>
            </w:r>
          </w:p>
        </w:tc>
        <w:tc>
          <w:tcPr>
            <w:tcW w:w="1000" w:type="dxa"/>
            <w:tcBorders>
              <w:top w:val="nil"/>
              <w:left w:val="nil"/>
              <w:bottom w:val="single" w:color="auto" w:sz="4" w:space="0"/>
              <w:right w:val="single" w:color="auto" w:sz="4" w:space="0"/>
            </w:tcBorders>
            <w:shd w:val="clear" w:color="auto" w:fill="FFFFFF"/>
          </w:tcPr>
          <w:p w14:paraId="1A63D5A7">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429.03</w:t>
            </w:r>
          </w:p>
        </w:tc>
        <w:tc>
          <w:tcPr>
            <w:tcW w:w="1000" w:type="dxa"/>
            <w:tcBorders>
              <w:top w:val="nil"/>
              <w:left w:val="nil"/>
              <w:bottom w:val="single" w:color="auto" w:sz="4" w:space="0"/>
              <w:right w:val="single" w:color="auto" w:sz="4" w:space="0"/>
            </w:tcBorders>
            <w:shd w:val="clear" w:color="auto" w:fill="FFFFFF"/>
          </w:tcPr>
          <w:p w14:paraId="030822A4">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429.03</w:t>
            </w:r>
          </w:p>
        </w:tc>
        <w:tc>
          <w:tcPr>
            <w:tcW w:w="1000" w:type="dxa"/>
            <w:tcBorders>
              <w:top w:val="nil"/>
              <w:left w:val="nil"/>
              <w:bottom w:val="single" w:color="auto" w:sz="4" w:space="0"/>
              <w:right w:val="single" w:color="auto" w:sz="4" w:space="0"/>
            </w:tcBorders>
            <w:shd w:val="clear" w:color="auto" w:fill="FFFFFF"/>
          </w:tcPr>
          <w:p w14:paraId="6A259F2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455.85</w:t>
            </w:r>
          </w:p>
        </w:tc>
        <w:tc>
          <w:tcPr>
            <w:tcW w:w="1000" w:type="dxa"/>
            <w:tcBorders>
              <w:top w:val="nil"/>
              <w:left w:val="nil"/>
              <w:bottom w:val="single" w:color="auto" w:sz="4" w:space="0"/>
              <w:right w:val="single" w:color="auto" w:sz="4" w:space="0"/>
            </w:tcBorders>
            <w:shd w:val="clear" w:color="auto" w:fill="FFFFFF"/>
          </w:tcPr>
          <w:p w14:paraId="40588AFE">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455.85</w:t>
            </w:r>
          </w:p>
        </w:tc>
        <w:tc>
          <w:tcPr>
            <w:tcW w:w="1000" w:type="dxa"/>
            <w:tcBorders>
              <w:top w:val="nil"/>
              <w:left w:val="nil"/>
              <w:bottom w:val="single" w:color="auto" w:sz="4" w:space="0"/>
              <w:right w:val="single" w:color="auto" w:sz="4" w:space="0"/>
            </w:tcBorders>
            <w:shd w:val="clear" w:color="auto" w:fill="FFFFFF"/>
          </w:tcPr>
          <w:p w14:paraId="1FD9169B">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455.85</w:t>
            </w:r>
          </w:p>
        </w:tc>
        <w:tc>
          <w:tcPr>
            <w:tcW w:w="1100" w:type="dxa"/>
            <w:tcBorders>
              <w:top w:val="nil"/>
              <w:left w:val="nil"/>
              <w:bottom w:val="single" w:color="auto" w:sz="4" w:space="0"/>
              <w:right w:val="single" w:color="auto" w:sz="4" w:space="0"/>
            </w:tcBorders>
            <w:shd w:val="clear" w:color="auto" w:fill="FFFFFF"/>
          </w:tcPr>
          <w:p w14:paraId="6644F419">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-2,515.98</w:t>
            </w:r>
          </w:p>
        </w:tc>
        <w:tc>
          <w:tcPr>
            <w:tcW w:w="1100" w:type="dxa"/>
            <w:tcBorders>
              <w:top w:val="nil"/>
              <w:left w:val="nil"/>
              <w:bottom w:val="single" w:color="auto" w:sz="4" w:space="0"/>
              <w:right w:val="single" w:color="auto" w:sz="4" w:space="0"/>
            </w:tcBorders>
            <w:shd w:val="clear" w:color="auto" w:fill="FFFFFF"/>
          </w:tcPr>
          <w:p w14:paraId="7E556155">
            <w:pPr>
              <w:widowControl/>
              <w:spacing w:line="560" w:lineRule="exact"/>
              <w:jc w:val="center"/>
              <w:rPr>
                <w:rFonts w:hint="eastAsia" w:ascii="仿宋" w:hAnsi="仿宋" w:eastAsia="仿宋" w:cs="宋体"/>
                <w:b/>
                <w:bCs/>
                <w:kern w:val="0"/>
                <w:sz w:val="16"/>
                <w:szCs w:val="16"/>
              </w:rPr>
            </w:pPr>
            <w:r>
              <w:rPr>
                <w:rFonts w:hint="eastAsia" w:ascii="仿宋" w:hAnsi="仿宋" w:eastAsia="仿宋" w:cs="宋体"/>
                <w:b/>
                <w:bCs/>
                <w:kern w:val="0"/>
                <w:sz w:val="16"/>
                <w:szCs w:val="16"/>
              </w:rPr>
              <w:t>-3,425.98</w:t>
            </w:r>
          </w:p>
        </w:tc>
      </w:tr>
    </w:tbl>
    <w:p w14:paraId="4A21430D">
      <w:pPr>
        <w:pStyle w:val="25"/>
        <w:ind w:firstLine="210"/>
        <w:rPr>
          <w:rFonts w:hint="eastAsia"/>
          <w:highlight w:val="yellow"/>
        </w:rPr>
        <w:sectPr>
          <w:pgSz w:w="16838" w:h="11906" w:orient="landscape"/>
          <w:pgMar w:top="1797" w:right="1440" w:bottom="1797" w:left="1440" w:header="851" w:footer="992" w:gutter="0"/>
          <w:cols w:space="425" w:num="1"/>
          <w:docGrid w:linePitch="312" w:charSpace="0"/>
        </w:sectPr>
      </w:pPr>
    </w:p>
    <w:p w14:paraId="79162834">
      <w:pPr>
        <w:pStyle w:val="3"/>
        <w:spacing w:before="312" w:beforeLines="0" w:after="156" w:afterLines="0" w:line="580" w:lineRule="exact"/>
        <w:ind w:firstLine="0"/>
        <w:rPr>
          <w:rFonts w:hint="eastAsia" w:ascii="仿宋" w:hAnsi="仿宋" w:eastAsia="仿宋"/>
          <w:b/>
          <w:bCs/>
          <w:szCs w:val="32"/>
        </w:rPr>
      </w:pPr>
      <w:bookmarkStart w:id="26" w:name="_Toc6516"/>
      <w:bookmarkStart w:id="27" w:name="_Toc533179669"/>
      <w:r>
        <w:rPr>
          <w:rFonts w:ascii="仿宋" w:hAnsi="仿宋" w:eastAsia="仿宋"/>
          <w:b/>
          <w:bCs/>
          <w:szCs w:val="32"/>
        </w:rPr>
        <w:t>项目绩效目标</w:t>
      </w:r>
      <w:bookmarkEnd w:id="26"/>
      <w:bookmarkEnd w:id="27"/>
    </w:p>
    <w:p w14:paraId="621154F7">
      <w:pPr>
        <w:pStyle w:val="4"/>
        <w:spacing w:before="312" w:beforeLines="0" w:after="156" w:afterLines="0" w:line="360" w:lineRule="auto"/>
        <w:ind w:firstLine="0"/>
        <w:jc w:val="both"/>
        <w:rPr>
          <w:rFonts w:hint="eastAsia" w:ascii="仿宋" w:hAnsi="仿宋" w:eastAsia="仿宋" w:cs="仿宋"/>
          <w:bCs/>
          <w:color w:val="000000"/>
          <w:szCs w:val="28"/>
        </w:rPr>
      </w:pPr>
      <w:bookmarkStart w:id="28" w:name="_Toc17795"/>
      <w:r>
        <w:rPr>
          <w:rFonts w:ascii="仿宋" w:hAnsi="仿宋" w:eastAsia="仿宋" w:cs="仿宋"/>
          <w:bCs/>
          <w:color w:val="000000"/>
          <w:szCs w:val="28"/>
        </w:rPr>
        <w:t>产出目标</w:t>
      </w:r>
      <w:bookmarkEnd w:id="28"/>
    </w:p>
    <w:p w14:paraId="3CEB4367">
      <w:pPr>
        <w:ind w:firstLine="560"/>
        <w:rPr>
          <w:rFonts w:ascii="Times New Roman" w:hAnsi="Times New Roman" w:eastAsia="宋体" w:cs="Times New Roman"/>
          <w:sz w:val="24"/>
          <w:szCs w:val="24"/>
        </w:rPr>
      </w:pPr>
      <w:r>
        <w:rPr>
          <w:rFonts w:ascii="仿宋" w:hAnsi="仿宋" w:eastAsia="仿宋" w:cs="仿宋"/>
          <w:sz w:val="28"/>
          <w:szCs w:val="28"/>
        </w:rPr>
        <w:t>1.数量目标：</w:t>
      </w:r>
      <w:r>
        <w:rPr>
          <w:rFonts w:hint="eastAsia" w:ascii="仿宋_GB2312" w:hAnsi="Times New Roman" w:eastAsia="仿宋_GB2312" w:cs="Times New Roman"/>
          <w:sz w:val="28"/>
          <w:szCs w:val="28"/>
        </w:rPr>
        <w:t>总用地面积</w:t>
      </w:r>
      <w:r>
        <w:rPr>
          <w:rFonts w:hint="eastAsia" w:ascii="Times New Roman" w:hAnsi="Times New Roman" w:eastAsia="仿宋_GB2312" w:cs="Times New Roman"/>
          <w:sz w:val="28"/>
          <w:szCs w:val="28"/>
        </w:rPr>
        <w:t>138,190.13</w:t>
      </w:r>
      <w:r>
        <w:rPr>
          <w:rFonts w:hint="eastAsia" w:ascii="仿宋_GB2312" w:hAnsi="Times New Roman" w:eastAsia="仿宋_GB2312" w:cs="Times New Roman"/>
          <w:sz w:val="28"/>
          <w:szCs w:val="28"/>
        </w:rPr>
        <w:t>平方米（约</w:t>
      </w:r>
      <w:r>
        <w:rPr>
          <w:rFonts w:hint="eastAsia" w:ascii="Times New Roman" w:hAnsi="Times New Roman" w:eastAsia="仿宋_GB2312" w:cs="Times New Roman"/>
          <w:sz w:val="28"/>
          <w:szCs w:val="28"/>
        </w:rPr>
        <w:t>207.30</w:t>
      </w:r>
      <w:r>
        <w:rPr>
          <w:rFonts w:hint="eastAsia" w:ascii="仿宋_GB2312" w:hAnsi="Times New Roman" w:eastAsia="仿宋_GB2312" w:cs="Times New Roman"/>
          <w:sz w:val="28"/>
          <w:szCs w:val="28"/>
        </w:rPr>
        <w:t>亩），其中健身设施用地</w:t>
      </w:r>
      <w:r>
        <w:rPr>
          <w:rFonts w:hint="eastAsia" w:ascii="Times New Roman" w:hAnsi="Times New Roman" w:eastAsia="仿宋_GB2312" w:cs="Times New Roman"/>
          <w:sz w:val="28"/>
          <w:szCs w:val="28"/>
        </w:rPr>
        <w:t>22,951.90</w:t>
      </w:r>
      <w:r>
        <w:rPr>
          <w:rFonts w:hint="eastAsia" w:ascii="仿宋_GB2312" w:hAnsi="Times New Roman" w:eastAsia="仿宋_GB2312" w:cs="Times New Roman"/>
          <w:sz w:val="28"/>
          <w:szCs w:val="28"/>
        </w:rPr>
        <w:t>平方米，配套设施用地</w:t>
      </w:r>
      <w:r>
        <w:rPr>
          <w:rFonts w:hint="eastAsia" w:ascii="Times New Roman" w:hAnsi="Times New Roman" w:eastAsia="仿宋_GB2312" w:cs="Times New Roman"/>
          <w:sz w:val="28"/>
          <w:szCs w:val="28"/>
        </w:rPr>
        <w:t>115,238.23</w:t>
      </w:r>
      <w:r>
        <w:rPr>
          <w:rFonts w:hint="eastAsia" w:ascii="仿宋_GB2312" w:hAnsi="Times New Roman" w:eastAsia="仿宋_GB2312" w:cs="Times New Roman"/>
          <w:sz w:val="28"/>
          <w:szCs w:val="28"/>
        </w:rPr>
        <w:t>平方米。将建成篮球场</w:t>
      </w:r>
      <w:r>
        <w:rPr>
          <w:rFonts w:hint="eastAsia" w:ascii="Times New Roman" w:hAnsi="Times New Roman" w:eastAsia="仿宋_GB2312" w:cs="Times New Roman"/>
          <w:sz w:val="28"/>
          <w:szCs w:val="28"/>
        </w:rPr>
        <w:t>5</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2,100.00</w:t>
      </w:r>
      <w:r>
        <w:rPr>
          <w:rFonts w:hint="eastAsia" w:ascii="仿宋_GB2312" w:hAnsi="Times New Roman" w:eastAsia="仿宋_GB2312" w:cs="Times New Roman"/>
          <w:sz w:val="28"/>
          <w:szCs w:val="28"/>
        </w:rPr>
        <w:t>㎡）、足球场</w:t>
      </w:r>
      <w:r>
        <w:rPr>
          <w:rFonts w:hint="eastAsia" w:ascii="Times New Roman" w:hAnsi="Times New Roman" w:eastAsia="仿宋_GB2312" w:cs="Times New Roman"/>
          <w:sz w:val="28"/>
          <w:szCs w:val="28"/>
        </w:rPr>
        <w:t>1</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2,785.00</w:t>
      </w:r>
      <w:r>
        <w:rPr>
          <w:rFonts w:hint="eastAsia" w:ascii="仿宋_GB2312" w:hAnsi="Times New Roman" w:eastAsia="仿宋_GB2312" w:cs="Times New Roman"/>
          <w:sz w:val="28"/>
          <w:szCs w:val="28"/>
        </w:rPr>
        <w:t>㎡）、网球场</w:t>
      </w:r>
      <w:r>
        <w:rPr>
          <w:rFonts w:hint="eastAsia" w:ascii="Times New Roman" w:hAnsi="Times New Roman" w:eastAsia="仿宋_GB2312" w:cs="Times New Roman"/>
          <w:sz w:val="28"/>
          <w:szCs w:val="28"/>
        </w:rPr>
        <w:t>4</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2,680.00</w:t>
      </w:r>
      <w:r>
        <w:rPr>
          <w:rFonts w:hint="eastAsia" w:ascii="仿宋_GB2312" w:hAnsi="Times New Roman" w:eastAsia="仿宋_GB2312" w:cs="Times New Roman"/>
          <w:sz w:val="28"/>
          <w:szCs w:val="28"/>
        </w:rPr>
        <w:t>㎡）、三人篮球场</w:t>
      </w:r>
      <w:r>
        <w:rPr>
          <w:rFonts w:hint="eastAsia" w:ascii="Times New Roman" w:hAnsi="Times New Roman" w:eastAsia="仿宋_GB2312" w:cs="Times New Roman"/>
          <w:sz w:val="28"/>
          <w:szCs w:val="28"/>
        </w:rPr>
        <w:t>1</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165.00</w:t>
      </w:r>
      <w:r>
        <w:rPr>
          <w:rFonts w:hint="eastAsia" w:ascii="仿宋_GB2312" w:hAnsi="Times New Roman" w:eastAsia="仿宋_GB2312" w:cs="Times New Roman"/>
          <w:sz w:val="28"/>
          <w:szCs w:val="28"/>
        </w:rPr>
        <w:t>㎡）、乒乓球场</w:t>
      </w:r>
      <w:r>
        <w:rPr>
          <w:rFonts w:hint="eastAsia" w:ascii="Times New Roman" w:hAnsi="Times New Roman" w:eastAsia="仿宋_GB2312" w:cs="Times New Roman"/>
          <w:sz w:val="28"/>
          <w:szCs w:val="28"/>
        </w:rPr>
        <w:t>7</w:t>
      </w:r>
      <w:r>
        <w:rPr>
          <w:rFonts w:hint="eastAsia" w:ascii="仿宋_GB2312" w:hAnsi="Times New Roman" w:eastAsia="仿宋_GB2312" w:cs="Times New Roman"/>
          <w:sz w:val="28"/>
          <w:szCs w:val="28"/>
        </w:rPr>
        <w:t>个（约</w:t>
      </w:r>
      <w:r>
        <w:rPr>
          <w:rFonts w:hint="eastAsia" w:ascii="Times New Roman" w:hAnsi="Times New Roman" w:eastAsia="仿宋_GB2312" w:cs="Times New Roman"/>
          <w:sz w:val="28"/>
          <w:szCs w:val="28"/>
        </w:rPr>
        <w:t>887.00</w:t>
      </w:r>
      <w:r>
        <w:rPr>
          <w:rFonts w:hint="eastAsia" w:ascii="仿宋_GB2312" w:hAnsi="Times New Roman" w:eastAsia="仿宋_GB2312" w:cs="Times New Roman"/>
          <w:sz w:val="28"/>
          <w:szCs w:val="28"/>
        </w:rPr>
        <w:t>㎡）以及其他泵道、户外越野等其他配套设施面积</w:t>
      </w:r>
      <w:r>
        <w:rPr>
          <w:rFonts w:hint="eastAsia" w:ascii="Times New Roman" w:hAnsi="Times New Roman" w:eastAsia="仿宋_GB2312" w:cs="Times New Roman"/>
          <w:sz w:val="28"/>
          <w:szCs w:val="28"/>
        </w:rPr>
        <w:t>3520.00</w:t>
      </w:r>
      <w:r>
        <w:rPr>
          <w:rFonts w:hint="eastAsia" w:ascii="仿宋_GB2312" w:hAnsi="Times New Roman" w:eastAsia="仿宋_GB2312" w:cs="Times New Roman"/>
          <w:sz w:val="28"/>
          <w:szCs w:val="28"/>
        </w:rPr>
        <w:t>㎡，道路铺装</w:t>
      </w:r>
      <w:r>
        <w:rPr>
          <w:rFonts w:hint="eastAsia" w:ascii="Times New Roman" w:hAnsi="Times New Roman" w:eastAsia="仿宋_GB2312" w:cs="Times New Roman"/>
          <w:sz w:val="28"/>
          <w:szCs w:val="28"/>
        </w:rPr>
        <w:t>17016.98</w:t>
      </w:r>
      <w:r>
        <w:rPr>
          <w:rFonts w:hint="eastAsia" w:ascii="仿宋_GB2312" w:hAnsi="Times New Roman" w:eastAsia="仿宋_GB2312" w:cs="Times New Roman"/>
          <w:sz w:val="28"/>
          <w:szCs w:val="28"/>
        </w:rPr>
        <w:t>㎡。</w:t>
      </w:r>
    </w:p>
    <w:p w14:paraId="5B8FD9FC">
      <w:pPr>
        <w:snapToGrid w:val="0"/>
        <w:spacing w:line="360" w:lineRule="auto"/>
        <w:ind w:firstLine="560" w:firstLineChars="200"/>
        <w:rPr>
          <w:rFonts w:hint="eastAsia" w:ascii="仿宋" w:hAnsi="仿宋" w:eastAsia="仿宋" w:cs="仿宋"/>
          <w:sz w:val="28"/>
          <w:szCs w:val="28"/>
        </w:rPr>
      </w:pPr>
      <w:r>
        <w:rPr>
          <w:rFonts w:ascii="仿宋" w:hAnsi="仿宋" w:eastAsia="仿宋" w:cs="仿宋"/>
          <w:sz w:val="28"/>
          <w:szCs w:val="28"/>
        </w:rPr>
        <w:t>2.质量目标：符合验收标准，达到行业基准水平。</w:t>
      </w:r>
    </w:p>
    <w:p w14:paraId="38AA7024">
      <w:pPr>
        <w:snapToGrid w:val="0"/>
        <w:spacing w:line="560" w:lineRule="exact"/>
        <w:ind w:firstLine="560" w:firstLineChars="200"/>
        <w:rPr>
          <w:rFonts w:hint="eastAsia" w:ascii="仿宋" w:hAnsi="仿宋" w:eastAsia="仿宋" w:cs="仿宋"/>
          <w:sz w:val="28"/>
          <w:szCs w:val="28"/>
        </w:rPr>
      </w:pPr>
      <w:r>
        <w:rPr>
          <w:rFonts w:ascii="仿宋" w:hAnsi="仿宋" w:eastAsia="仿宋" w:cs="仿宋"/>
          <w:sz w:val="28"/>
          <w:szCs w:val="28"/>
        </w:rPr>
        <w:t>3.时效目标：本项目建设期</w:t>
      </w:r>
      <w:r>
        <w:rPr>
          <w:rFonts w:hint="eastAsia" w:ascii="仿宋" w:hAnsi="仿宋" w:eastAsia="仿宋" w:cs="仿宋"/>
          <w:sz w:val="28"/>
          <w:szCs w:val="28"/>
        </w:rPr>
        <w:t>9</w:t>
      </w:r>
      <w:r>
        <w:rPr>
          <w:rFonts w:ascii="仿宋" w:hAnsi="仿宋" w:eastAsia="仿宋" w:cs="仿宋"/>
          <w:sz w:val="28"/>
          <w:szCs w:val="28"/>
        </w:rPr>
        <w:t>个月。建设中严格执行工程建设程序，合理有序地安排项目建设进度，确保202</w:t>
      </w:r>
      <w:r>
        <w:rPr>
          <w:rFonts w:hint="eastAsia" w:ascii="仿宋" w:hAnsi="仿宋" w:eastAsia="仿宋" w:cs="仿宋"/>
          <w:sz w:val="28"/>
          <w:szCs w:val="28"/>
        </w:rPr>
        <w:t>6</w:t>
      </w:r>
      <w:r>
        <w:rPr>
          <w:rFonts w:ascii="仿宋" w:hAnsi="仿宋" w:eastAsia="仿宋" w:cs="仿宋"/>
          <w:sz w:val="28"/>
          <w:szCs w:val="28"/>
        </w:rPr>
        <w:t>年</w:t>
      </w:r>
      <w:r>
        <w:rPr>
          <w:rFonts w:hint="eastAsia" w:ascii="仿宋" w:hAnsi="仿宋" w:eastAsia="仿宋" w:cs="仿宋"/>
          <w:sz w:val="28"/>
          <w:szCs w:val="28"/>
        </w:rPr>
        <w:t>6</w:t>
      </w:r>
      <w:r>
        <w:rPr>
          <w:rFonts w:ascii="仿宋" w:hAnsi="仿宋" w:eastAsia="仿宋" w:cs="仿宋"/>
          <w:sz w:val="28"/>
          <w:szCs w:val="28"/>
        </w:rPr>
        <w:t>月前完工。</w:t>
      </w:r>
    </w:p>
    <w:p w14:paraId="7D9CD583">
      <w:pPr>
        <w:pStyle w:val="4"/>
        <w:spacing w:before="312" w:beforeLines="0" w:after="156" w:afterLines="0" w:line="360" w:lineRule="auto"/>
        <w:ind w:firstLine="0"/>
        <w:jc w:val="both"/>
        <w:rPr>
          <w:rFonts w:hint="eastAsia" w:ascii="仿宋" w:hAnsi="仿宋" w:eastAsia="仿宋" w:cs="仿宋"/>
          <w:bCs/>
          <w:color w:val="000000"/>
          <w:szCs w:val="28"/>
        </w:rPr>
      </w:pPr>
      <w:bookmarkStart w:id="29" w:name="_Toc4913"/>
      <w:r>
        <w:rPr>
          <w:rFonts w:ascii="仿宋" w:hAnsi="仿宋" w:eastAsia="仿宋" w:cs="仿宋"/>
          <w:bCs/>
          <w:color w:val="000000"/>
          <w:szCs w:val="28"/>
        </w:rPr>
        <w:t>效益指标</w:t>
      </w:r>
      <w:bookmarkEnd w:id="29"/>
    </w:p>
    <w:p w14:paraId="04B80AE3">
      <w:pPr>
        <w:snapToGrid w:val="0"/>
        <w:spacing w:before="156" w:beforeLines="50" w:after="156" w:afterLines="50"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仿宋" w:hAnsi="仿宋" w:eastAsia="仿宋" w:cs="仿宋"/>
          <w:sz w:val="28"/>
          <w:szCs w:val="28"/>
        </w:rPr>
        <w:t>经济效益目标：</w:t>
      </w:r>
      <w:r>
        <w:rPr>
          <w:rFonts w:hint="eastAsia" w:ascii="Times New Roman" w:hAnsi="Times New Roman" w:eastAsia="仿宋" w:cs="Times New Roman"/>
          <w:color w:val="000000"/>
          <w:sz w:val="28"/>
          <w:szCs w:val="28"/>
        </w:rPr>
        <w:t>成都东部新区世运体育公园及基础配套设施</w:t>
      </w:r>
      <w:r>
        <w:rPr>
          <w:rFonts w:ascii="Times New Roman" w:hAnsi="Times New Roman" w:eastAsia="仿宋" w:cs="Times New Roman"/>
          <w:color w:val="000000"/>
          <w:sz w:val="28"/>
          <w:szCs w:val="28"/>
        </w:rPr>
        <w:t>总投资</w:t>
      </w:r>
      <w:r>
        <w:rPr>
          <w:rFonts w:ascii="Times New Roman" w:hAnsi="Times New Roman" w:eastAsia="仿宋_GB2312" w:cs="Times New Roman"/>
          <w:color w:val="000000" w:themeColor="text1"/>
          <w:sz w:val="28"/>
          <w:szCs w:val="28"/>
          <w14:textFill>
            <w14:solidFill>
              <w14:schemeClr w14:val="tx1"/>
            </w14:solidFill>
          </w14:textFill>
        </w:rPr>
        <w:t>8</w:t>
      </w:r>
      <w:r>
        <w:rPr>
          <w:rFonts w:hint="eastAsia"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79</w:t>
      </w:r>
      <w:r>
        <w:rPr>
          <w:rFonts w:hint="eastAsia" w:ascii="Times New Roman" w:hAnsi="Times New Roman" w:eastAsia="仿宋_GB2312" w:cs="Times New Roman"/>
          <w:color w:val="000000" w:themeColor="text1"/>
          <w:sz w:val="28"/>
          <w:szCs w:val="28"/>
          <w14:textFill>
            <w14:solidFill>
              <w14:schemeClr w14:val="tx1"/>
            </w14:solidFill>
          </w14:textFill>
        </w:rPr>
        <w:t>9</w:t>
      </w:r>
      <w:r>
        <w:rPr>
          <w:rFonts w:ascii="Times New Roman" w:hAnsi="Times New Roman" w:eastAsia="仿宋_GB2312" w:cs="Times New Roman"/>
          <w:color w:val="000000" w:themeColor="text1"/>
          <w:sz w:val="28"/>
          <w:szCs w:val="28"/>
          <w14:textFill>
            <w14:solidFill>
              <w14:schemeClr w14:val="tx1"/>
            </w14:solidFill>
          </w14:textFill>
        </w:rPr>
        <w:t>.</w:t>
      </w:r>
      <w:r>
        <w:rPr>
          <w:rFonts w:hint="eastAsia" w:ascii="Times New Roman" w:hAnsi="Times New Roman" w:eastAsia="仿宋_GB2312" w:cs="Times New Roman"/>
          <w:color w:val="000000" w:themeColor="text1"/>
          <w:sz w:val="28"/>
          <w:szCs w:val="28"/>
          <w14:textFill>
            <w14:solidFill>
              <w14:schemeClr w14:val="tx1"/>
            </w14:solidFill>
          </w14:textFill>
        </w:rPr>
        <w:t>97</w:t>
      </w:r>
      <w:r>
        <w:rPr>
          <w:rFonts w:ascii="Times New Roman" w:hAnsi="Times New Roman" w:eastAsia="仿宋" w:cs="Times New Roman"/>
          <w:color w:val="000000"/>
          <w:sz w:val="28"/>
          <w:szCs w:val="28"/>
        </w:rPr>
        <w:t>万元，</w:t>
      </w:r>
      <w:r>
        <w:rPr>
          <w:rFonts w:ascii="仿宋" w:hAnsi="仿宋" w:eastAsia="仿宋" w:cs="仿宋"/>
          <w:sz w:val="28"/>
          <w:szCs w:val="28"/>
        </w:rPr>
        <w:t>本项目总收入</w:t>
      </w:r>
      <w:r>
        <w:rPr>
          <w:rFonts w:ascii="Times New Roman" w:hAnsi="Times New Roman" w:eastAsia="仿宋" w:cs="Times New Roman"/>
          <w:color w:val="000000"/>
          <w:sz w:val="28"/>
          <w:szCs w:val="28"/>
        </w:rPr>
        <w:t>20,348.77万</w:t>
      </w:r>
      <w:r>
        <w:rPr>
          <w:rFonts w:ascii="仿宋" w:hAnsi="仿宋" w:eastAsia="仿宋" w:cs="仿宋"/>
          <w:sz w:val="28"/>
          <w:szCs w:val="28"/>
        </w:rPr>
        <w:t>元，运营</w:t>
      </w:r>
      <w:r>
        <w:rPr>
          <w:rFonts w:ascii="Times New Roman" w:hAnsi="Times New Roman" w:eastAsia="仿宋" w:cs="Times New Roman"/>
          <w:color w:val="000000"/>
          <w:sz w:val="28"/>
          <w:szCs w:val="28"/>
        </w:rPr>
        <w:t>成本4,290.06万</w:t>
      </w:r>
      <w:r>
        <w:rPr>
          <w:rFonts w:ascii="仿宋" w:hAnsi="仿宋" w:eastAsia="仿宋" w:cs="仿宋"/>
          <w:sz w:val="28"/>
          <w:szCs w:val="28"/>
        </w:rPr>
        <w:t>元</w:t>
      </w:r>
      <w:r>
        <w:rPr>
          <w:rFonts w:hint="eastAsia" w:ascii="仿宋" w:hAnsi="仿宋" w:eastAsia="仿宋" w:cs="仿宋"/>
          <w:sz w:val="28"/>
          <w:szCs w:val="28"/>
        </w:rPr>
        <w:t>。</w:t>
      </w:r>
      <w:r>
        <w:rPr>
          <w:rFonts w:ascii="Times New Roman" w:hAnsi="Times New Roman" w:eastAsia="仿宋" w:cs="Times New Roman"/>
          <w:color w:val="000000"/>
          <w:sz w:val="28"/>
          <w:szCs w:val="28"/>
        </w:rPr>
        <w:t>用于保证专项债还款能力的资金为16,058.71万元</w:t>
      </w:r>
      <w:r>
        <w:rPr>
          <w:rFonts w:hint="eastAsia" w:ascii="Times New Roman" w:hAnsi="Times New Roman" w:eastAsia="仿宋" w:cs="Times New Roman"/>
          <w:color w:val="000000"/>
          <w:sz w:val="28"/>
          <w:szCs w:val="28"/>
        </w:rPr>
        <w:t>，</w:t>
      </w:r>
      <w:r>
        <w:rPr>
          <w:rFonts w:ascii="仿宋" w:hAnsi="仿宋" w:eastAsia="仿宋" w:cs="仿宋"/>
          <w:sz w:val="28"/>
          <w:szCs w:val="28"/>
        </w:rPr>
        <w:t>对专项债本息和</w:t>
      </w:r>
      <w:r>
        <w:rPr>
          <w:rFonts w:hint="eastAsia" w:ascii="Times New Roman" w:hAnsi="Times New Roman" w:eastAsia="仿宋" w:cs="Times New Roman"/>
          <w:color w:val="000000"/>
          <w:sz w:val="28"/>
          <w:szCs w:val="28"/>
        </w:rPr>
        <w:t>13,300.00</w:t>
      </w:r>
      <w:r>
        <w:rPr>
          <w:rFonts w:ascii="仿宋" w:hAnsi="仿宋" w:eastAsia="仿宋" w:cs="仿宋"/>
          <w:sz w:val="28"/>
          <w:szCs w:val="28"/>
        </w:rPr>
        <w:t>万元的覆盖倍数为</w:t>
      </w:r>
      <w:r>
        <w:rPr>
          <w:rFonts w:hint="eastAsia" w:ascii="Times New Roman" w:hAnsi="Times New Roman" w:eastAsia="仿宋" w:cs="Times New Roman"/>
          <w:color w:val="000000"/>
          <w:sz w:val="28"/>
          <w:szCs w:val="28"/>
        </w:rPr>
        <w:t>1.20</w:t>
      </w:r>
      <w:r>
        <w:rPr>
          <w:rFonts w:ascii="仿宋" w:hAnsi="仿宋" w:eastAsia="仿宋" w:cs="仿宋"/>
          <w:sz w:val="28"/>
          <w:szCs w:val="28"/>
        </w:rPr>
        <w:t>。</w:t>
      </w:r>
      <w:r>
        <w:rPr>
          <w:rFonts w:hint="eastAsia" w:ascii="仿宋" w:hAnsi="仿宋" w:eastAsia="仿宋" w:cs="仿宋"/>
          <w:sz w:val="28"/>
          <w:szCs w:val="28"/>
        </w:rPr>
        <w:t>在还款期内，本金偿还保障率均超过</w:t>
      </w:r>
      <w:r>
        <w:rPr>
          <w:rFonts w:ascii="Times New Roman" w:hAnsi="Times New Roman" w:eastAsia="仿宋" w:cs="Times New Roman"/>
          <w:color w:val="000000"/>
          <w:sz w:val="28"/>
          <w:szCs w:val="28"/>
        </w:rPr>
        <w:t>100%</w:t>
      </w:r>
      <w:r>
        <w:rPr>
          <w:rFonts w:ascii="仿宋" w:hAnsi="仿宋" w:eastAsia="仿宋" w:cs="仿宋"/>
          <w:sz w:val="28"/>
          <w:szCs w:val="28"/>
        </w:rPr>
        <w:t>，可以实现项目收益与融资自求平衡。</w:t>
      </w:r>
    </w:p>
    <w:p w14:paraId="3B8F7D30">
      <w:pPr>
        <w:ind w:firstLine="560"/>
        <w:rPr>
          <w:rFonts w:ascii="Times New Roman" w:hAnsi="Times New Roman" w:eastAsia="宋体" w:cs="Times New Roman"/>
          <w:sz w:val="24"/>
          <w:szCs w:val="24"/>
        </w:rPr>
      </w:pPr>
      <w:r>
        <w:rPr>
          <w:rFonts w:hint="eastAsia" w:ascii="仿宋" w:hAnsi="仿宋" w:eastAsia="仿宋" w:cs="仿宋"/>
          <w:sz w:val="28"/>
          <w:szCs w:val="28"/>
        </w:rPr>
        <w:t>社会效益目标：</w:t>
      </w:r>
      <w:r>
        <w:rPr>
          <w:rFonts w:hint="eastAsia" w:ascii="仿宋_GB2312" w:hAnsi="Times New Roman" w:eastAsia="仿宋_GB2312" w:cs="宋体"/>
          <w:sz w:val="28"/>
          <w:szCs w:val="28"/>
        </w:rPr>
        <w:t>本项目的建设以建设群众身边的健身中心为重点，以近距离服务全龄人口为目标，因地制宜，统筹城乡，布局多元健身设施，提高智慧化水平，方便居民就近就便参与体育锻炼。项目的建设推动健身中心建设绿色低碳转型，把建设健身中心同促进生态文明建设结合起来，确保人们既能尽享体育运动的无穷魅力，又能尽览自然的生态之美，促进全民健身回归自然。通过项目的建设，给市民带来一处立体化空间运动体验，植入更丰富的运动场景，完善生活休闲、运动服务配套。</w:t>
      </w:r>
    </w:p>
    <w:p w14:paraId="768B2952">
      <w:pPr>
        <w:pStyle w:val="12"/>
        <w:spacing w:line="360" w:lineRule="auto"/>
        <w:rPr>
          <w:rFonts w:hint="eastAsia" w:ascii="仿宋" w:hAnsi="仿宋" w:eastAsia="仿宋" w:cs="仿宋"/>
          <w:sz w:val="28"/>
          <w:szCs w:val="28"/>
        </w:rPr>
      </w:pPr>
      <w:r>
        <w:rPr>
          <w:rFonts w:hint="eastAsia" w:ascii="仿宋" w:hAnsi="仿宋" w:eastAsia="仿宋" w:cs="仿宋"/>
          <w:sz w:val="28"/>
          <w:szCs w:val="28"/>
        </w:rPr>
        <w:t>可持续影响目标：保障地方经济可持续发展，加速城市建设与对外开放，促进相关产业的健康、蓬勃发展。</w:t>
      </w:r>
    </w:p>
    <w:p w14:paraId="53BD215B">
      <w:pPr>
        <w:pStyle w:val="4"/>
        <w:spacing w:before="312" w:beforeLines="0" w:after="156" w:afterLines="0" w:line="360" w:lineRule="auto"/>
        <w:ind w:firstLine="0"/>
        <w:jc w:val="both"/>
        <w:rPr>
          <w:rFonts w:hint="eastAsia" w:ascii="仿宋" w:hAnsi="仿宋" w:eastAsia="仿宋" w:cs="仿宋"/>
          <w:bCs/>
          <w:color w:val="000000"/>
          <w:szCs w:val="28"/>
        </w:rPr>
      </w:pPr>
      <w:bookmarkStart w:id="30" w:name="_Toc30086"/>
      <w:r>
        <w:rPr>
          <w:rFonts w:ascii="仿宋" w:hAnsi="仿宋" w:eastAsia="仿宋" w:cs="仿宋"/>
          <w:bCs/>
          <w:color w:val="000000"/>
          <w:szCs w:val="28"/>
        </w:rPr>
        <w:t>满意度指标</w:t>
      </w:r>
      <w:bookmarkEnd w:id="30"/>
    </w:p>
    <w:p w14:paraId="19B56F8F">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通过问卷调查等手段，获取区域辐射人群满意度达 “良好/满意/80分”及以上。</w:t>
      </w:r>
    </w:p>
    <w:p w14:paraId="60859012">
      <w:pPr>
        <w:pStyle w:val="3"/>
        <w:spacing w:before="312" w:beforeLines="0" w:after="156" w:afterLines="0" w:line="580" w:lineRule="exact"/>
        <w:ind w:firstLine="0"/>
        <w:rPr>
          <w:rFonts w:hint="eastAsia" w:ascii="仿宋" w:hAnsi="仿宋" w:eastAsia="仿宋"/>
          <w:b/>
          <w:bCs/>
          <w:szCs w:val="32"/>
        </w:rPr>
      </w:pPr>
      <w:bookmarkStart w:id="31" w:name="_Toc27036"/>
      <w:bookmarkStart w:id="32" w:name="_Toc498385095"/>
      <w:bookmarkStart w:id="33" w:name="_Toc498385763"/>
      <w:bookmarkStart w:id="34" w:name="_Toc13746_WPSOffice_Level1"/>
      <w:bookmarkStart w:id="35" w:name="_Toc21473"/>
      <w:bookmarkStart w:id="36" w:name="_Toc3780_WPSOffice_Level1"/>
      <w:bookmarkStart w:id="37" w:name="_Toc533179680"/>
      <w:r>
        <w:rPr>
          <w:rFonts w:ascii="仿宋" w:hAnsi="仿宋" w:eastAsia="仿宋"/>
          <w:b/>
          <w:bCs/>
          <w:szCs w:val="32"/>
        </w:rPr>
        <w:t>潜在影响项目收益和融资平衡结果的各种风险评估</w:t>
      </w:r>
      <w:bookmarkEnd w:id="31"/>
    </w:p>
    <w:bookmarkEnd w:id="32"/>
    <w:bookmarkEnd w:id="33"/>
    <w:bookmarkEnd w:id="34"/>
    <w:bookmarkEnd w:id="35"/>
    <w:bookmarkEnd w:id="36"/>
    <w:bookmarkEnd w:id="37"/>
    <w:p w14:paraId="7EF4FB8B">
      <w:pPr>
        <w:pStyle w:val="4"/>
        <w:spacing w:before="312" w:beforeLines="0" w:after="156" w:afterLines="0" w:line="360" w:lineRule="auto"/>
        <w:ind w:firstLine="0"/>
        <w:jc w:val="both"/>
        <w:rPr>
          <w:rFonts w:hint="eastAsia" w:ascii="仿宋" w:hAnsi="仿宋" w:eastAsia="仿宋" w:cs="仿宋"/>
          <w:bCs/>
          <w:color w:val="000000"/>
          <w:szCs w:val="28"/>
        </w:rPr>
      </w:pPr>
      <w:bookmarkStart w:id="38" w:name="_Toc1156"/>
      <w:r>
        <w:rPr>
          <w:rFonts w:ascii="仿宋" w:hAnsi="仿宋" w:eastAsia="仿宋" w:cs="仿宋"/>
          <w:bCs/>
          <w:color w:val="000000"/>
          <w:szCs w:val="28"/>
        </w:rPr>
        <w:t>施工中风险分析</w:t>
      </w:r>
      <w:bookmarkEnd w:id="38"/>
    </w:p>
    <w:p w14:paraId="1763111D">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本项目规模、投资大且建设周期长。建设期大量施工机械、不可避免的施工噪声等可能困扰附近居民正常生活，引起居民抵制情绪和索赔行为，处理不当可能导致项目工期无限期延长，地区影响力下降。</w:t>
      </w:r>
    </w:p>
    <w:p w14:paraId="4E9444B3">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对策：项目建设期应加强施工现场管理，采取恰当的安全防护措施，同时与所在地政府保持沟通，控制不良因素，避免矛盾激化而影响项目进程。项目运营期要注意对声学环境、绿化成果的保护，尽量减少对周边地区的环境容量需求，避免环境因素引发的社会风险。</w:t>
      </w:r>
    </w:p>
    <w:p w14:paraId="291C6597">
      <w:pPr>
        <w:pStyle w:val="4"/>
        <w:spacing w:before="312" w:beforeLines="0" w:after="156" w:afterLines="0" w:line="360" w:lineRule="auto"/>
        <w:ind w:firstLine="0"/>
        <w:jc w:val="both"/>
        <w:rPr>
          <w:rFonts w:hint="eastAsia" w:ascii="仿宋" w:hAnsi="仿宋" w:eastAsia="仿宋" w:cs="仿宋"/>
          <w:bCs/>
          <w:color w:val="000000"/>
          <w:szCs w:val="28"/>
        </w:rPr>
      </w:pPr>
      <w:bookmarkStart w:id="39" w:name="_Toc13567"/>
      <w:r>
        <w:rPr>
          <w:rFonts w:ascii="仿宋" w:hAnsi="仿宋" w:eastAsia="仿宋" w:cs="仿宋"/>
          <w:bCs/>
          <w:color w:val="000000"/>
          <w:szCs w:val="28"/>
        </w:rPr>
        <w:t>投资风险</w:t>
      </w:r>
      <w:bookmarkEnd w:id="39"/>
    </w:p>
    <w:p w14:paraId="41720E2C">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投资估算不可避免存在偏差，建设方案的可能调整也造成投资估算出现不同程度偏差；同时，建设期内相关政策、法律、市场等因素变化也可能对估算投资产生影响，最终可能影响本项目的实际投资。</w:t>
      </w:r>
    </w:p>
    <w:p w14:paraId="4F96904A">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对策：根据稳健性原则，在进行投资估算时，适当考虑计入一定比例的不可预见费；测算各项资金当年的到位额亦留有一定余地。在实施过程中，定期对估算投资进行审核验证，如发现对估算投资产生重大影响的变化，及时对估算投资进行调整，并调整融资策略。</w:t>
      </w:r>
    </w:p>
    <w:p w14:paraId="5E2A4CB5">
      <w:pPr>
        <w:pStyle w:val="4"/>
        <w:spacing w:before="312" w:beforeLines="0" w:after="156" w:afterLines="0" w:line="360" w:lineRule="auto"/>
        <w:ind w:firstLine="0"/>
        <w:jc w:val="both"/>
        <w:rPr>
          <w:rFonts w:hint="eastAsia" w:ascii="仿宋" w:hAnsi="仿宋" w:eastAsia="仿宋" w:cs="仿宋"/>
          <w:bCs/>
          <w:color w:val="000000"/>
          <w:szCs w:val="28"/>
        </w:rPr>
      </w:pPr>
      <w:bookmarkStart w:id="40" w:name="_Toc11240"/>
      <w:r>
        <w:rPr>
          <w:rFonts w:ascii="仿宋" w:hAnsi="仿宋" w:eastAsia="仿宋" w:cs="仿宋"/>
          <w:bCs/>
          <w:color w:val="000000"/>
          <w:szCs w:val="28"/>
        </w:rPr>
        <w:t>环境影响风险</w:t>
      </w:r>
      <w:bookmarkEnd w:id="40"/>
    </w:p>
    <w:p w14:paraId="17CDB631">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本项目建设运营期排气、噪声对周围水资源、自然环境等可能产生负面影响，如施工致使环境面临土壤裸露风险、管线迁改造成管网运行中断风险等，致使项目不能顺利实施或需要增加大量投资治理。</w:t>
      </w:r>
    </w:p>
    <w:p w14:paraId="49D321A2">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对策：本项目的环境影响风险有限且可控。项目建设前期应充分进行环境影响评价，提出消除或减少环境负面影响的措施。项目施工和运行中应严格遵守环境保护和卫生管理的有关法律法规。项目设计方案和施工中应注意道路景观与周边景观的协调，做好绿化工作。</w:t>
      </w:r>
    </w:p>
    <w:p w14:paraId="43BE27A8">
      <w:pPr>
        <w:pStyle w:val="4"/>
        <w:spacing w:before="312" w:beforeLines="0" w:after="156" w:afterLines="0" w:line="360" w:lineRule="auto"/>
        <w:ind w:firstLine="0"/>
        <w:jc w:val="both"/>
        <w:rPr>
          <w:rFonts w:hint="eastAsia" w:ascii="仿宋" w:hAnsi="仿宋" w:eastAsia="仿宋" w:cs="仿宋"/>
          <w:bCs/>
          <w:color w:val="000000"/>
          <w:szCs w:val="28"/>
        </w:rPr>
      </w:pPr>
      <w:bookmarkStart w:id="41" w:name="_Toc19025"/>
      <w:r>
        <w:rPr>
          <w:rFonts w:ascii="仿宋" w:hAnsi="仿宋" w:eastAsia="仿宋" w:cs="仿宋"/>
          <w:bCs/>
          <w:color w:val="000000"/>
          <w:szCs w:val="28"/>
        </w:rPr>
        <w:t>融资风险</w:t>
      </w:r>
      <w:bookmarkEnd w:id="41"/>
    </w:p>
    <w:p w14:paraId="71042FC5">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项目建设资金来源为业主自筹及外部融资。资金筹措风险主要体现为建设资金不能按时间到位。</w:t>
      </w:r>
    </w:p>
    <w:p w14:paraId="48A98D4E">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对策：项目业主应针对筹资风险与主管单位协调，保持良好沟通与互信，保证建设资金按时足额到位，并使建设投资规模控制在计划范围内，同时密切注意财税、金融、法律法规的变化、通货膨胀、汇率变化、自然环境的变化。制定特殊条件下的资金筹措风险防范预案。</w:t>
      </w:r>
    </w:p>
    <w:p w14:paraId="2B9EC32D">
      <w:pPr>
        <w:pStyle w:val="3"/>
        <w:spacing w:before="312" w:beforeLines="0" w:after="156" w:afterLines="0" w:line="580" w:lineRule="exact"/>
        <w:ind w:firstLine="0"/>
        <w:rPr>
          <w:rFonts w:hint="eastAsia" w:ascii="仿宋" w:hAnsi="仿宋" w:eastAsia="仿宋"/>
          <w:b/>
          <w:bCs/>
          <w:szCs w:val="32"/>
        </w:rPr>
      </w:pPr>
      <w:bookmarkStart w:id="42" w:name="_Toc20761"/>
      <w:r>
        <w:rPr>
          <w:rFonts w:ascii="仿宋" w:hAnsi="仿宋" w:eastAsia="仿宋"/>
          <w:b/>
          <w:bCs/>
          <w:szCs w:val="32"/>
        </w:rPr>
        <w:t>还款保障情况</w:t>
      </w:r>
      <w:bookmarkEnd w:id="42"/>
    </w:p>
    <w:p w14:paraId="04B26706">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按照《国务院办公厅关于印发地方政府性债务风险应急处置预案的通知》（国办函〔2016〕88 号）规定，本级政府对地方政府债券依法承担全部偿还责任。本级财政将按照“财预〔2016〕155 号”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4B270435">
      <w:pPr>
        <w:pStyle w:val="3"/>
        <w:spacing w:before="312" w:beforeLines="0" w:after="156" w:afterLines="0" w:line="580" w:lineRule="exact"/>
        <w:ind w:firstLine="0"/>
        <w:rPr>
          <w:rFonts w:hint="eastAsia" w:ascii="仿宋" w:hAnsi="仿宋" w:eastAsia="仿宋"/>
          <w:b/>
          <w:bCs/>
          <w:szCs w:val="32"/>
        </w:rPr>
      </w:pPr>
      <w:bookmarkStart w:id="43" w:name="_Toc5224"/>
      <w:r>
        <w:rPr>
          <w:rFonts w:ascii="仿宋" w:hAnsi="仿宋" w:eastAsia="仿宋"/>
          <w:b/>
          <w:bCs/>
          <w:szCs w:val="32"/>
        </w:rPr>
        <w:t>主管部门职责</w:t>
      </w:r>
      <w:bookmarkEnd w:id="43"/>
    </w:p>
    <w:p w14:paraId="32D9337B">
      <w:pPr>
        <w:pStyle w:val="4"/>
        <w:spacing w:before="312" w:beforeLines="0" w:after="156" w:afterLines="0" w:line="360" w:lineRule="auto"/>
        <w:ind w:firstLine="0"/>
        <w:jc w:val="both"/>
        <w:rPr>
          <w:rFonts w:hint="eastAsia" w:ascii="仿宋" w:hAnsi="仿宋" w:eastAsia="仿宋" w:cs="仿宋"/>
          <w:bCs/>
          <w:color w:val="000000"/>
          <w:szCs w:val="28"/>
        </w:rPr>
      </w:pPr>
      <w:bookmarkStart w:id="44" w:name="_Toc2684"/>
      <w:bookmarkStart w:id="45" w:name="_Hlk93244921"/>
      <w:r>
        <w:rPr>
          <w:rFonts w:ascii="仿宋" w:hAnsi="仿宋" w:eastAsia="仿宋" w:cs="仿宋"/>
          <w:bCs/>
          <w:color w:val="000000"/>
          <w:szCs w:val="28"/>
        </w:rPr>
        <w:t>主管部门职责</w:t>
      </w:r>
      <w:bookmarkEnd w:id="44"/>
    </w:p>
    <w:bookmarkEnd w:id="45"/>
    <w:p w14:paraId="5198C16F">
      <w:pPr>
        <w:spacing w:line="360" w:lineRule="auto"/>
        <w:ind w:firstLine="560" w:firstLineChars="200"/>
        <w:rPr>
          <w:rFonts w:ascii="Times New Roman" w:hAnsi="Times New Roman" w:eastAsia="仿宋" w:cs="Times New Roman"/>
          <w:color w:val="000000"/>
          <w:sz w:val="28"/>
          <w:szCs w:val="28"/>
        </w:rPr>
      </w:pPr>
      <w:bookmarkStart w:id="46" w:name="_Hlk93244944"/>
      <w:r>
        <w:rPr>
          <w:rFonts w:ascii="Times New Roman" w:hAnsi="Times New Roman" w:eastAsia="仿宋" w:cs="Times New Roman"/>
          <w:color w:val="000000"/>
          <w:sz w:val="28"/>
          <w:szCs w:val="28"/>
        </w:rPr>
        <w:t>项目的主管部门</w:t>
      </w:r>
      <w:r>
        <w:rPr>
          <w:rFonts w:hint="eastAsia" w:ascii="Times New Roman" w:hAnsi="Times New Roman" w:eastAsia="仿宋" w:cs="Times New Roman"/>
          <w:color w:val="000000"/>
          <w:sz w:val="28"/>
          <w:szCs w:val="28"/>
        </w:rPr>
        <w:t>成都东部新区管理委员会教育卫健和文旅体局</w:t>
      </w:r>
      <w:r>
        <w:rPr>
          <w:rFonts w:ascii="Times New Roman" w:hAnsi="Times New Roman" w:eastAsia="仿宋" w:cs="Times New Roman"/>
          <w:color w:val="000000"/>
          <w:sz w:val="28"/>
          <w:szCs w:val="28"/>
        </w:rPr>
        <w:t>应当在门户网站等及时披露专项债券对应的项目概况、项目预期收益和融资平衡方案、专项债券规模和期限</w:t>
      </w:r>
      <w:bookmarkEnd w:id="46"/>
      <w:r>
        <w:rPr>
          <w:rFonts w:ascii="Times New Roman" w:hAnsi="Times New Roman" w:eastAsia="仿宋" w:cs="Times New Roman"/>
          <w:color w:val="000000"/>
          <w:sz w:val="28"/>
          <w:szCs w:val="28"/>
        </w:rPr>
        <w:t>、发行计划安排、还本付息等信息。此外，还应当及时披露项目进度、专项债券资金使用情况等信息。按此规定，</w:t>
      </w:r>
      <w:r>
        <w:rPr>
          <w:rFonts w:hint="eastAsia" w:ascii="Times New Roman" w:hAnsi="Times New Roman" w:eastAsia="仿宋" w:cs="Times New Roman"/>
          <w:color w:val="000000"/>
          <w:sz w:val="28"/>
          <w:szCs w:val="28"/>
        </w:rPr>
        <w:t>成都东部新区世运体育公园及基础配套设施项目</w:t>
      </w:r>
      <w:r>
        <w:rPr>
          <w:rFonts w:ascii="Times New Roman" w:hAnsi="Times New Roman" w:eastAsia="仿宋" w:cs="Times New Roman"/>
          <w:color w:val="000000"/>
          <w:sz w:val="28"/>
          <w:szCs w:val="28"/>
        </w:rPr>
        <w:t>专项债券项目全套信息披露文件通过中国债券信息网-中央结算公司官方网站详细披露。</w:t>
      </w:r>
    </w:p>
    <w:p w14:paraId="6C41B1AA">
      <w:pPr>
        <w:pStyle w:val="4"/>
        <w:spacing w:before="312" w:beforeLines="0" w:after="156" w:afterLines="0" w:line="360" w:lineRule="auto"/>
        <w:ind w:firstLine="0"/>
        <w:jc w:val="both"/>
        <w:rPr>
          <w:rFonts w:hint="eastAsia" w:ascii="仿宋" w:hAnsi="仿宋" w:eastAsia="仿宋" w:cs="仿宋"/>
          <w:bCs/>
          <w:color w:val="000000"/>
          <w:szCs w:val="28"/>
        </w:rPr>
      </w:pPr>
      <w:bookmarkStart w:id="47" w:name="_Toc21357"/>
      <w:r>
        <w:rPr>
          <w:rFonts w:ascii="仿宋" w:hAnsi="仿宋" w:eastAsia="仿宋" w:cs="仿宋"/>
          <w:bCs/>
          <w:color w:val="000000"/>
          <w:szCs w:val="28"/>
        </w:rPr>
        <w:t>项目单位职责</w:t>
      </w:r>
      <w:bookmarkEnd w:id="47"/>
    </w:p>
    <w:p w14:paraId="2F49A7A4">
      <w:pPr>
        <w:spacing w:line="360" w:lineRule="auto"/>
        <w:ind w:firstLine="560" w:firstLineChars="200"/>
        <w:rPr>
          <w:rFonts w:ascii="Times New Roman" w:hAnsi="Times New Roman" w:eastAsia="仿宋" w:cs="Times New Roman"/>
          <w:color w:val="000000"/>
          <w:sz w:val="28"/>
          <w:szCs w:val="28"/>
        </w:rPr>
      </w:pPr>
      <w:r>
        <w:rPr>
          <w:rFonts w:hint="eastAsia" w:ascii="Times New Roman" w:hAnsi="Times New Roman" w:eastAsia="仿宋" w:cs="Times New Roman"/>
          <w:color w:val="000000"/>
          <w:sz w:val="28"/>
          <w:szCs w:val="28"/>
        </w:rPr>
        <w:t>成都东部置业有限公司</w:t>
      </w:r>
      <w:r>
        <w:rPr>
          <w:rFonts w:ascii="Times New Roman" w:hAnsi="Times New Roman" w:eastAsia="仿宋" w:cs="Times New Roman"/>
          <w:color w:val="000000"/>
          <w:sz w:val="28"/>
          <w:szCs w:val="28"/>
        </w:rPr>
        <w:t>作为项目的业主单位，应依法依规履行以下职责：</w:t>
      </w:r>
    </w:p>
    <w:p w14:paraId="37B1132C">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1.加强项目前期准备，避免“钱等项目”造成债券资金闲置，在确保资金使用合法合规、工程质量安全的前提下，加快项目建设和资金使用进度。</w:t>
      </w:r>
    </w:p>
    <w:p w14:paraId="1F395B99">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2.认真履行项目建设、运营和维护责任，确保项目如期建设、如期投入运营，早日实现持续稳定的收益。</w:t>
      </w:r>
    </w:p>
    <w:p w14:paraId="767BC389">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3.对专项债券资金收入和支出、对应项目形成的收入和支出进行专账核算，准确反映资金的收支情况，并单独开设账户，用于专项债券资金、项目资本金、项目收入、还本付息等资金监管。</w:t>
      </w:r>
    </w:p>
    <w:p w14:paraId="05095F80">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4.加强项目建设运营管理，确保项目收入如期实现并及时足额缴入国库。在保障专项债券还本付息前，不应将项目收入用于其他支出。</w:t>
      </w:r>
    </w:p>
    <w:p w14:paraId="53A1675F">
      <w:pPr>
        <w:spacing w:line="360" w:lineRule="auto"/>
        <w:ind w:firstLine="560" w:firstLineChars="200"/>
        <w:rPr>
          <w:rFonts w:ascii="Times New Roman" w:hAnsi="Times New Roman" w:eastAsia="仿宋" w:cs="Times New Roman"/>
          <w:color w:val="000000"/>
          <w:sz w:val="28"/>
          <w:szCs w:val="28"/>
        </w:rPr>
      </w:pPr>
      <w:r>
        <w:rPr>
          <w:rFonts w:ascii="Times New Roman" w:hAnsi="Times New Roman" w:eastAsia="仿宋" w:cs="Times New Roman"/>
          <w:color w:val="000000"/>
          <w:sz w:val="28"/>
          <w:szCs w:val="28"/>
        </w:rPr>
        <w:t>5.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7207985A">
      <w:pPr>
        <w:pStyle w:val="12"/>
        <w:rPr>
          <w:rFonts w:hint="eastAsia"/>
        </w:rPr>
      </w:pPr>
    </w:p>
    <w:p w14:paraId="286CA3AA">
      <w:pPr>
        <w:pStyle w:val="3"/>
        <w:spacing w:before="312" w:beforeLines="0" w:after="156" w:afterLines="0" w:line="580" w:lineRule="exact"/>
        <w:ind w:firstLine="0"/>
        <w:rPr>
          <w:rFonts w:hint="eastAsia" w:ascii="仿宋" w:hAnsi="仿宋" w:eastAsia="仿宋"/>
          <w:b/>
          <w:bCs/>
          <w:szCs w:val="32"/>
        </w:rPr>
      </w:pPr>
      <w:bookmarkStart w:id="48" w:name="_Toc30082"/>
      <w:r>
        <w:rPr>
          <w:rFonts w:ascii="仿宋" w:hAnsi="仿宋" w:eastAsia="仿宋"/>
          <w:b/>
          <w:bCs/>
          <w:szCs w:val="32"/>
        </w:rPr>
        <w:t>补充说明</w:t>
      </w:r>
      <w:bookmarkEnd w:id="48"/>
      <w:bookmarkStart w:id="49" w:name="_Toc526778529"/>
    </w:p>
    <w:bookmarkEnd w:id="49"/>
    <w:p w14:paraId="34E1BDA7">
      <w:pPr>
        <w:spacing w:line="360" w:lineRule="auto"/>
        <w:ind w:firstLine="560" w:firstLineChars="200"/>
        <w:rPr>
          <w:rFonts w:hint="eastAsia" w:ascii="Times New Roman" w:hAnsi="Times New Roman" w:eastAsia="仿宋" w:cs="Times New Roman"/>
          <w:color w:val="000000"/>
          <w:sz w:val="28"/>
          <w:szCs w:val="28"/>
          <w:lang w:eastAsia="zh-CN"/>
        </w:rPr>
      </w:pPr>
      <w:r>
        <w:rPr>
          <w:rFonts w:hint="eastAsia" w:ascii="Times New Roman" w:hAnsi="Times New Roman" w:eastAsia="仿宋" w:cs="Times New Roman"/>
          <w:color w:val="000000"/>
          <w:sz w:val="28"/>
          <w:szCs w:val="28"/>
        </w:rPr>
        <w:t>根据发行计划及额度安排,此项目2025年拟申请发行</w:t>
      </w:r>
      <w:r>
        <w:rPr>
          <w:rFonts w:hint="eastAsia" w:ascii="Times New Roman" w:hAnsi="Times New Roman" w:eastAsia="仿宋" w:cs="Times New Roman"/>
          <w:color w:val="000000"/>
          <w:sz w:val="28"/>
          <w:szCs w:val="28"/>
          <w:lang w:val="en-US" w:eastAsia="zh-CN"/>
        </w:rPr>
        <w:t>3,0</w:t>
      </w:r>
      <w:r>
        <w:rPr>
          <w:rFonts w:hint="eastAsia" w:ascii="Times New Roman" w:hAnsi="Times New Roman" w:eastAsia="仿宋" w:cs="Times New Roman"/>
          <w:color w:val="000000"/>
          <w:sz w:val="28"/>
          <w:szCs w:val="28"/>
        </w:rPr>
        <w:t>00.00万元，2025年已发行</w:t>
      </w:r>
      <w:r>
        <w:rPr>
          <w:rFonts w:hint="eastAsia" w:ascii="Times New Roman" w:hAnsi="Times New Roman" w:eastAsia="仿宋" w:cs="Times New Roman"/>
          <w:color w:val="000000"/>
          <w:sz w:val="28"/>
          <w:szCs w:val="28"/>
          <w:lang w:val="en-US" w:eastAsia="zh-CN"/>
        </w:rPr>
        <w:t>1,2</w:t>
      </w:r>
      <w:r>
        <w:rPr>
          <w:rFonts w:hint="eastAsia" w:ascii="Times New Roman" w:hAnsi="Times New Roman" w:eastAsia="仿宋" w:cs="Times New Roman"/>
          <w:color w:val="000000"/>
          <w:sz w:val="28"/>
          <w:szCs w:val="28"/>
        </w:rPr>
        <w:t>00.00万元，本次拟发行</w:t>
      </w:r>
      <w:r>
        <w:rPr>
          <w:rFonts w:hint="eastAsia" w:ascii="Times New Roman" w:hAnsi="Times New Roman" w:eastAsia="仿宋" w:cs="Times New Roman"/>
          <w:color w:val="000000"/>
          <w:sz w:val="28"/>
          <w:szCs w:val="28"/>
          <w:lang w:val="en-US" w:eastAsia="zh-CN"/>
        </w:rPr>
        <w:t>5,800.00</w:t>
      </w:r>
      <w:r>
        <w:rPr>
          <w:rFonts w:hint="eastAsia" w:ascii="Times New Roman" w:hAnsi="Times New Roman" w:eastAsia="仿宋" w:cs="Times New Roman"/>
          <w:color w:val="000000"/>
          <w:sz w:val="28"/>
          <w:szCs w:val="28"/>
        </w:rPr>
        <w:t>万元，期限</w:t>
      </w:r>
      <w:r>
        <w:rPr>
          <w:rFonts w:hint="eastAsia" w:ascii="Times New Roman" w:hAnsi="Times New Roman" w:eastAsia="仿宋" w:cs="Times New Roman"/>
          <w:color w:val="000000"/>
          <w:sz w:val="28"/>
          <w:szCs w:val="28"/>
          <w:lang w:val="en-US" w:eastAsia="zh-CN"/>
        </w:rPr>
        <w:t>30</w:t>
      </w:r>
      <w:r>
        <w:rPr>
          <w:rFonts w:hint="eastAsia" w:ascii="Times New Roman" w:hAnsi="Times New Roman" w:eastAsia="仿宋" w:cs="Times New Roman"/>
          <w:color w:val="000000"/>
          <w:sz w:val="28"/>
          <w:szCs w:val="28"/>
        </w:rPr>
        <w:t>年</w:t>
      </w:r>
      <w:r>
        <w:rPr>
          <w:rFonts w:hint="eastAsia" w:ascii="Times New Roman" w:hAnsi="Times New Roman" w:eastAsia="仿宋" w:cs="Times New Roman"/>
          <w:color w:val="000000"/>
          <w:sz w:val="28"/>
          <w:szCs w:val="28"/>
          <w:lang w:eastAsia="zh-CN"/>
        </w:rPr>
        <w:t>。</w:t>
      </w:r>
      <w:bookmarkStart w:id="50" w:name="_GoBack"/>
      <w:bookmarkEnd w:id="50"/>
    </w:p>
    <w:p w14:paraId="6ACF8B0B">
      <w:pPr>
        <w:spacing w:line="360" w:lineRule="auto"/>
        <w:ind w:firstLine="560" w:firstLineChars="200"/>
        <w:rPr>
          <w:rFonts w:hint="eastAsia" w:ascii="Times New Roman" w:hAnsi="Times New Roman" w:eastAsia="仿宋" w:cs="Times New Roman"/>
          <w:color w:val="000000"/>
          <w:sz w:val="28"/>
          <w:szCs w:val="28"/>
        </w:rPr>
      </w:pPr>
    </w:p>
    <w:sectPr>
      <w:pgSz w:w="11906" w:h="16838"/>
      <w:pgMar w:top="1440" w:right="1797" w:bottom="1440" w:left="1797"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LF_Kai">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E74A1">
    <w:pPr>
      <w:pStyle w:val="1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3FE127">
                          <w:pPr>
                            <w:pStyle w:val="18"/>
                            <w:ind w:firstLine="360"/>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X+3CIzAgAAZ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X+3CIzAgAAZQQAAA4AAAAAAAAAAQAgAAAAHwEAAGRycy9lMm9Eb2MueG1sUEsF&#10;BgAAAAAGAAYAWQEAAMQFAAAAAA==&#10;">
              <v:fill on="f" focussize="0,0"/>
              <v:stroke on="f" weight="0.5pt"/>
              <v:imagedata o:title=""/>
              <o:lock v:ext="edit" aspectratio="f"/>
              <v:textbox inset="0mm,0mm,0mm,0mm" style="mso-fit-shape-to-text:t;">
                <w:txbxContent>
                  <w:p w14:paraId="2B3FE127">
                    <w:pPr>
                      <w:pStyle w:val="18"/>
                      <w:ind w:firstLine="360"/>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8700751"/>
      <w:docPartObj>
        <w:docPartGallery w:val="autotext"/>
      </w:docPartObj>
    </w:sdtPr>
    <w:sdtContent>
      <w:p w14:paraId="0D0D09BD">
        <w:pPr>
          <w:pStyle w:val="18"/>
          <w:jc w:val="center"/>
        </w:pPr>
        <w:r>
          <w:fldChar w:fldCharType="begin"/>
        </w:r>
        <w:r>
          <w:instrText xml:space="preserve">PAGE   \* MERGEFORMAT</w:instrText>
        </w:r>
        <w:r>
          <w:fldChar w:fldCharType="separate"/>
        </w:r>
        <w:r>
          <w:rPr>
            <w:lang w:val="zh-CN"/>
          </w:rPr>
          <w:t>2</w:t>
        </w:r>
        <w:r>
          <w:fldChar w:fldCharType="end"/>
        </w:r>
      </w:p>
    </w:sdtContent>
  </w:sdt>
  <w:p w14:paraId="483B461E">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4661656"/>
      <w:docPartObj>
        <w:docPartGallery w:val="autotext"/>
      </w:docPartObj>
    </w:sdtPr>
    <w:sdtContent>
      <w:p w14:paraId="75BF5D8C">
        <w:pPr>
          <w:pStyle w:val="18"/>
          <w:jc w:val="center"/>
        </w:pPr>
        <w:r>
          <w:fldChar w:fldCharType="begin"/>
        </w:r>
        <w:r>
          <w:instrText xml:space="preserve">PAGE   \* MERGEFORMAT</w:instrText>
        </w:r>
        <w:r>
          <w:fldChar w:fldCharType="separate"/>
        </w:r>
        <w:r>
          <w:rPr>
            <w:lang w:val="zh-CN"/>
          </w:rPr>
          <w:t>2</w:t>
        </w:r>
        <w:r>
          <w:fldChar w:fldCharType="end"/>
        </w:r>
      </w:p>
    </w:sdtContent>
  </w:sdt>
  <w:p w14:paraId="4974B5AD">
    <w:pPr>
      <w:pStyle w:val="18"/>
      <w:tabs>
        <w:tab w:val="left" w:pos="5084"/>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AABAE">
    <w:pPr>
      <w:pStyle w:val="1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CE27D"/>
    <w:multiLevelType w:val="multilevel"/>
    <w:tmpl w:val="229CE27D"/>
    <w:lvl w:ilvl="0" w:tentative="0">
      <w:start w:val="1"/>
      <w:numFmt w:val="chineseCounting"/>
      <w:pStyle w:val="3"/>
      <w:suff w:val="nothing"/>
      <w:lvlText w:val="%1、"/>
      <w:lvlJc w:val="left"/>
      <w:rPr>
        <w:rFonts w:hint="eastAsia" w:cs="Times New Roman"/>
      </w:rPr>
    </w:lvl>
    <w:lvl w:ilvl="1" w:tentative="0">
      <w:start w:val="1"/>
      <w:numFmt w:val="chineseCounting"/>
      <w:pStyle w:val="4"/>
      <w:suff w:val="nothing"/>
      <w:lvlText w:val="（%2）"/>
      <w:lvlJc w:val="left"/>
      <w:rPr>
        <w:rFonts w:hint="eastAsia" w:cs="Times New Roman"/>
      </w:rPr>
    </w:lvl>
    <w:lvl w:ilvl="2" w:tentative="0">
      <w:start w:val="1"/>
      <w:numFmt w:val="decimal"/>
      <w:pStyle w:val="5"/>
      <w:suff w:val="nothing"/>
      <w:lvlText w:val="%3."/>
      <w:lvlJc w:val="left"/>
      <w:pPr>
        <w:tabs>
          <w:tab w:val="left" w:pos="0"/>
        </w:tabs>
        <w:ind w:firstLine="400"/>
      </w:pPr>
      <w:rPr>
        <w:rFonts w:ascii="华文楷体" w:hAnsi="华文楷体" w:eastAsia="仿宋_GB2312" w:cs="Times New Roman"/>
      </w:rPr>
    </w:lvl>
    <w:lvl w:ilvl="3" w:tentative="0">
      <w:start w:val="1"/>
      <w:numFmt w:val="decimal"/>
      <w:pStyle w:val="6"/>
      <w:suff w:val="nothing"/>
      <w:lvlText w:val="（%4）"/>
      <w:lvlJc w:val="left"/>
      <w:pPr>
        <w:ind w:firstLine="402"/>
      </w:pPr>
      <w:rPr>
        <w:rFonts w:hint="eastAsia" w:cs="Times New Roman"/>
      </w:rPr>
    </w:lvl>
    <w:lvl w:ilvl="4" w:tentative="0">
      <w:start w:val="1"/>
      <w:numFmt w:val="decimalEnclosedCircleChinese"/>
      <w:pStyle w:val="7"/>
      <w:suff w:val="nothing"/>
      <w:lvlText w:val="%5"/>
      <w:lvlJc w:val="left"/>
      <w:pPr>
        <w:ind w:firstLine="402"/>
      </w:pPr>
      <w:rPr>
        <w:rFonts w:hint="eastAsia" w:cs="Times New Roman"/>
      </w:rPr>
    </w:lvl>
    <w:lvl w:ilvl="5" w:tentative="0">
      <w:start w:val="1"/>
      <w:numFmt w:val="decimal"/>
      <w:pStyle w:val="8"/>
      <w:suff w:val="nothing"/>
      <w:lvlText w:val="%6）"/>
      <w:lvlJc w:val="left"/>
      <w:pPr>
        <w:ind w:firstLine="402"/>
      </w:pPr>
      <w:rPr>
        <w:rFonts w:hint="eastAsia" w:cs="Times New Roman"/>
      </w:rPr>
    </w:lvl>
    <w:lvl w:ilvl="6" w:tentative="0">
      <w:start w:val="1"/>
      <w:numFmt w:val="lowerLetter"/>
      <w:pStyle w:val="9"/>
      <w:suff w:val="nothing"/>
      <w:lvlText w:val="%7．"/>
      <w:lvlJc w:val="left"/>
      <w:pPr>
        <w:ind w:firstLine="402"/>
      </w:pPr>
      <w:rPr>
        <w:rFonts w:hint="eastAsia" w:cs="Times New Roman"/>
      </w:rPr>
    </w:lvl>
    <w:lvl w:ilvl="7" w:tentative="0">
      <w:start w:val="1"/>
      <w:numFmt w:val="lowerLetter"/>
      <w:pStyle w:val="10"/>
      <w:suff w:val="nothing"/>
      <w:lvlText w:val="%8）"/>
      <w:lvlJc w:val="left"/>
      <w:pPr>
        <w:ind w:firstLine="402"/>
      </w:pPr>
      <w:rPr>
        <w:rFonts w:hint="eastAsia" w:cs="Times New Roman"/>
      </w:rPr>
    </w:lvl>
    <w:lvl w:ilvl="8" w:tentative="0">
      <w:start w:val="1"/>
      <w:numFmt w:val="lowerRoman"/>
      <w:pStyle w:val="11"/>
      <w:suff w:val="nothing"/>
      <w:lvlText w:val="%9 "/>
      <w:lvlJc w:val="left"/>
      <w:pPr>
        <w:ind w:firstLine="402"/>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3OTg3NWEyMWZjODc4ZmFhOTRiNmZiNjU1Y2VkYWEifQ=="/>
  </w:docVars>
  <w:rsids>
    <w:rsidRoot w:val="008A0543"/>
    <w:rsid w:val="00002109"/>
    <w:rsid w:val="0000713F"/>
    <w:rsid w:val="000228BC"/>
    <w:rsid w:val="00022D4B"/>
    <w:rsid w:val="00047558"/>
    <w:rsid w:val="00061470"/>
    <w:rsid w:val="00067957"/>
    <w:rsid w:val="0008108B"/>
    <w:rsid w:val="000873EA"/>
    <w:rsid w:val="000A5100"/>
    <w:rsid w:val="000A5F96"/>
    <w:rsid w:val="000D2F36"/>
    <w:rsid w:val="000D32CF"/>
    <w:rsid w:val="000D7726"/>
    <w:rsid w:val="000E17D4"/>
    <w:rsid w:val="000E6E65"/>
    <w:rsid w:val="000F1FA4"/>
    <w:rsid w:val="000F6568"/>
    <w:rsid w:val="00101CD3"/>
    <w:rsid w:val="00105AD6"/>
    <w:rsid w:val="00113505"/>
    <w:rsid w:val="00114E8A"/>
    <w:rsid w:val="001175D9"/>
    <w:rsid w:val="00124452"/>
    <w:rsid w:val="00144A0F"/>
    <w:rsid w:val="00145BAF"/>
    <w:rsid w:val="00160172"/>
    <w:rsid w:val="0017290C"/>
    <w:rsid w:val="00175E42"/>
    <w:rsid w:val="001764F5"/>
    <w:rsid w:val="0017769A"/>
    <w:rsid w:val="0018579D"/>
    <w:rsid w:val="0019768E"/>
    <w:rsid w:val="001A0374"/>
    <w:rsid w:val="001A6263"/>
    <w:rsid w:val="001B160D"/>
    <w:rsid w:val="001B1C7E"/>
    <w:rsid w:val="001C0504"/>
    <w:rsid w:val="001C5585"/>
    <w:rsid w:val="001D0795"/>
    <w:rsid w:val="001D2AC3"/>
    <w:rsid w:val="001E1C57"/>
    <w:rsid w:val="001E1FCD"/>
    <w:rsid w:val="001F0ACF"/>
    <w:rsid w:val="001F0D85"/>
    <w:rsid w:val="001F35DC"/>
    <w:rsid w:val="001F40E6"/>
    <w:rsid w:val="001F627B"/>
    <w:rsid w:val="002078EA"/>
    <w:rsid w:val="00210C98"/>
    <w:rsid w:val="002128B8"/>
    <w:rsid w:val="0022079B"/>
    <w:rsid w:val="0023213E"/>
    <w:rsid w:val="00247856"/>
    <w:rsid w:val="00247DB5"/>
    <w:rsid w:val="00250886"/>
    <w:rsid w:val="0025093D"/>
    <w:rsid w:val="00251524"/>
    <w:rsid w:val="0026155C"/>
    <w:rsid w:val="002622E9"/>
    <w:rsid w:val="00274A67"/>
    <w:rsid w:val="00281048"/>
    <w:rsid w:val="00292AA8"/>
    <w:rsid w:val="0029774A"/>
    <w:rsid w:val="002A03C8"/>
    <w:rsid w:val="002A0467"/>
    <w:rsid w:val="002A37C4"/>
    <w:rsid w:val="002A3D2F"/>
    <w:rsid w:val="002B7DCD"/>
    <w:rsid w:val="002C052F"/>
    <w:rsid w:val="002E114D"/>
    <w:rsid w:val="002E5AD5"/>
    <w:rsid w:val="002F3F7B"/>
    <w:rsid w:val="002F48E6"/>
    <w:rsid w:val="002F5FCD"/>
    <w:rsid w:val="00302FF7"/>
    <w:rsid w:val="00303836"/>
    <w:rsid w:val="00304E0D"/>
    <w:rsid w:val="003050F4"/>
    <w:rsid w:val="00307731"/>
    <w:rsid w:val="003175C0"/>
    <w:rsid w:val="003237A7"/>
    <w:rsid w:val="0032796E"/>
    <w:rsid w:val="003351CE"/>
    <w:rsid w:val="00351B1B"/>
    <w:rsid w:val="003553FB"/>
    <w:rsid w:val="00356671"/>
    <w:rsid w:val="0035795A"/>
    <w:rsid w:val="00366FD9"/>
    <w:rsid w:val="003717EA"/>
    <w:rsid w:val="00372DDB"/>
    <w:rsid w:val="00374249"/>
    <w:rsid w:val="00380E92"/>
    <w:rsid w:val="00384189"/>
    <w:rsid w:val="00384CE9"/>
    <w:rsid w:val="0039531F"/>
    <w:rsid w:val="00397C50"/>
    <w:rsid w:val="003A1A25"/>
    <w:rsid w:val="003A6CE3"/>
    <w:rsid w:val="003B06AC"/>
    <w:rsid w:val="003B67B7"/>
    <w:rsid w:val="003C112B"/>
    <w:rsid w:val="003D4A97"/>
    <w:rsid w:val="003D596C"/>
    <w:rsid w:val="003E05D9"/>
    <w:rsid w:val="003E2139"/>
    <w:rsid w:val="003E2F34"/>
    <w:rsid w:val="003E7E3D"/>
    <w:rsid w:val="003F5578"/>
    <w:rsid w:val="003F7500"/>
    <w:rsid w:val="003F7852"/>
    <w:rsid w:val="00401289"/>
    <w:rsid w:val="0040529A"/>
    <w:rsid w:val="00414E3F"/>
    <w:rsid w:val="00415599"/>
    <w:rsid w:val="004261D8"/>
    <w:rsid w:val="0043683F"/>
    <w:rsid w:val="00445A07"/>
    <w:rsid w:val="00447BDE"/>
    <w:rsid w:val="00470A3A"/>
    <w:rsid w:val="00474114"/>
    <w:rsid w:val="00477328"/>
    <w:rsid w:val="00492DD8"/>
    <w:rsid w:val="00495FD2"/>
    <w:rsid w:val="00497F7A"/>
    <w:rsid w:val="004A4246"/>
    <w:rsid w:val="004A511E"/>
    <w:rsid w:val="004A7C29"/>
    <w:rsid w:val="004B6A55"/>
    <w:rsid w:val="004C03FA"/>
    <w:rsid w:val="004C5358"/>
    <w:rsid w:val="004C5703"/>
    <w:rsid w:val="004E460E"/>
    <w:rsid w:val="004F3832"/>
    <w:rsid w:val="00501D92"/>
    <w:rsid w:val="00513D21"/>
    <w:rsid w:val="00514121"/>
    <w:rsid w:val="00517A43"/>
    <w:rsid w:val="00520066"/>
    <w:rsid w:val="00525B0D"/>
    <w:rsid w:val="0053108D"/>
    <w:rsid w:val="00534A5F"/>
    <w:rsid w:val="00542F41"/>
    <w:rsid w:val="005548E0"/>
    <w:rsid w:val="005573DD"/>
    <w:rsid w:val="00566F1B"/>
    <w:rsid w:val="00580702"/>
    <w:rsid w:val="00580EFA"/>
    <w:rsid w:val="00581D9C"/>
    <w:rsid w:val="00594B86"/>
    <w:rsid w:val="00595705"/>
    <w:rsid w:val="005B17FB"/>
    <w:rsid w:val="005B246E"/>
    <w:rsid w:val="005B56AD"/>
    <w:rsid w:val="005B629D"/>
    <w:rsid w:val="005C2E1E"/>
    <w:rsid w:val="005C350E"/>
    <w:rsid w:val="005D5C11"/>
    <w:rsid w:val="005E4513"/>
    <w:rsid w:val="005F07F0"/>
    <w:rsid w:val="005F4156"/>
    <w:rsid w:val="006001D6"/>
    <w:rsid w:val="00606FDA"/>
    <w:rsid w:val="006072A0"/>
    <w:rsid w:val="006138B1"/>
    <w:rsid w:val="006223C3"/>
    <w:rsid w:val="00626A6E"/>
    <w:rsid w:val="00627FE4"/>
    <w:rsid w:val="006306E7"/>
    <w:rsid w:val="00632CAF"/>
    <w:rsid w:val="00634B2B"/>
    <w:rsid w:val="0063516A"/>
    <w:rsid w:val="00644929"/>
    <w:rsid w:val="00645539"/>
    <w:rsid w:val="00651BFB"/>
    <w:rsid w:val="0065296F"/>
    <w:rsid w:val="006669D6"/>
    <w:rsid w:val="0067112C"/>
    <w:rsid w:val="00672F45"/>
    <w:rsid w:val="00673B78"/>
    <w:rsid w:val="00676C07"/>
    <w:rsid w:val="00682728"/>
    <w:rsid w:val="006842C4"/>
    <w:rsid w:val="0069211C"/>
    <w:rsid w:val="006A3104"/>
    <w:rsid w:val="006B0B32"/>
    <w:rsid w:val="006B284B"/>
    <w:rsid w:val="006B62CE"/>
    <w:rsid w:val="006C54B4"/>
    <w:rsid w:val="006C78A0"/>
    <w:rsid w:val="006D6AD8"/>
    <w:rsid w:val="006E14BF"/>
    <w:rsid w:val="006E6594"/>
    <w:rsid w:val="006E7529"/>
    <w:rsid w:val="006E7A01"/>
    <w:rsid w:val="00700F55"/>
    <w:rsid w:val="00702ED4"/>
    <w:rsid w:val="00703F01"/>
    <w:rsid w:val="00705E75"/>
    <w:rsid w:val="007158C4"/>
    <w:rsid w:val="007220AE"/>
    <w:rsid w:val="00724A53"/>
    <w:rsid w:val="007308DC"/>
    <w:rsid w:val="0074108C"/>
    <w:rsid w:val="0074435C"/>
    <w:rsid w:val="00745D9A"/>
    <w:rsid w:val="007552E2"/>
    <w:rsid w:val="007603E0"/>
    <w:rsid w:val="0076347E"/>
    <w:rsid w:val="0076422E"/>
    <w:rsid w:val="00765D2B"/>
    <w:rsid w:val="007733B2"/>
    <w:rsid w:val="00787348"/>
    <w:rsid w:val="007B2DAB"/>
    <w:rsid w:val="007B41CA"/>
    <w:rsid w:val="007C5CE1"/>
    <w:rsid w:val="007C5F2A"/>
    <w:rsid w:val="007F0A89"/>
    <w:rsid w:val="007F1754"/>
    <w:rsid w:val="008077C2"/>
    <w:rsid w:val="00810776"/>
    <w:rsid w:val="00824CCA"/>
    <w:rsid w:val="00831D44"/>
    <w:rsid w:val="0083532D"/>
    <w:rsid w:val="00853985"/>
    <w:rsid w:val="00861819"/>
    <w:rsid w:val="00871DCD"/>
    <w:rsid w:val="00876A05"/>
    <w:rsid w:val="00880672"/>
    <w:rsid w:val="008827A5"/>
    <w:rsid w:val="00897D6B"/>
    <w:rsid w:val="008A0543"/>
    <w:rsid w:val="008A473F"/>
    <w:rsid w:val="008A7A62"/>
    <w:rsid w:val="008B25FD"/>
    <w:rsid w:val="008B4EA6"/>
    <w:rsid w:val="008C4473"/>
    <w:rsid w:val="008C609A"/>
    <w:rsid w:val="008D5338"/>
    <w:rsid w:val="008E33AF"/>
    <w:rsid w:val="0090642C"/>
    <w:rsid w:val="00922A88"/>
    <w:rsid w:val="00931267"/>
    <w:rsid w:val="009314AA"/>
    <w:rsid w:val="00941B63"/>
    <w:rsid w:val="00954DC5"/>
    <w:rsid w:val="009553FF"/>
    <w:rsid w:val="00961B91"/>
    <w:rsid w:val="00970D9D"/>
    <w:rsid w:val="00984D44"/>
    <w:rsid w:val="00985D17"/>
    <w:rsid w:val="00991D71"/>
    <w:rsid w:val="009A3FDF"/>
    <w:rsid w:val="009C4AED"/>
    <w:rsid w:val="009C72FE"/>
    <w:rsid w:val="009D000A"/>
    <w:rsid w:val="009D0FD5"/>
    <w:rsid w:val="009D6B38"/>
    <w:rsid w:val="009D6E14"/>
    <w:rsid w:val="009E6FD1"/>
    <w:rsid w:val="009F0F52"/>
    <w:rsid w:val="00A07F51"/>
    <w:rsid w:val="00A128C4"/>
    <w:rsid w:val="00A202E2"/>
    <w:rsid w:val="00A22E66"/>
    <w:rsid w:val="00A25C0E"/>
    <w:rsid w:val="00A36145"/>
    <w:rsid w:val="00A43561"/>
    <w:rsid w:val="00A43F39"/>
    <w:rsid w:val="00A46F2E"/>
    <w:rsid w:val="00A4783D"/>
    <w:rsid w:val="00A55670"/>
    <w:rsid w:val="00A55D55"/>
    <w:rsid w:val="00A75381"/>
    <w:rsid w:val="00A76379"/>
    <w:rsid w:val="00A81C30"/>
    <w:rsid w:val="00A84585"/>
    <w:rsid w:val="00A91B38"/>
    <w:rsid w:val="00A93D70"/>
    <w:rsid w:val="00A95C84"/>
    <w:rsid w:val="00AA4697"/>
    <w:rsid w:val="00AB1E72"/>
    <w:rsid w:val="00AD1848"/>
    <w:rsid w:val="00AD275B"/>
    <w:rsid w:val="00AD7684"/>
    <w:rsid w:val="00AE7C84"/>
    <w:rsid w:val="00AF1849"/>
    <w:rsid w:val="00AF2870"/>
    <w:rsid w:val="00AF3071"/>
    <w:rsid w:val="00B045B9"/>
    <w:rsid w:val="00B06430"/>
    <w:rsid w:val="00B06865"/>
    <w:rsid w:val="00B225EF"/>
    <w:rsid w:val="00B24903"/>
    <w:rsid w:val="00B34C74"/>
    <w:rsid w:val="00B35730"/>
    <w:rsid w:val="00B35B95"/>
    <w:rsid w:val="00B426A9"/>
    <w:rsid w:val="00B51771"/>
    <w:rsid w:val="00B52A0C"/>
    <w:rsid w:val="00B56668"/>
    <w:rsid w:val="00B6060A"/>
    <w:rsid w:val="00B702AA"/>
    <w:rsid w:val="00B7091D"/>
    <w:rsid w:val="00B73716"/>
    <w:rsid w:val="00B77D81"/>
    <w:rsid w:val="00B8352E"/>
    <w:rsid w:val="00BA0398"/>
    <w:rsid w:val="00BA6D08"/>
    <w:rsid w:val="00BA790D"/>
    <w:rsid w:val="00BB53FB"/>
    <w:rsid w:val="00BC4CE7"/>
    <w:rsid w:val="00BC780E"/>
    <w:rsid w:val="00BD4973"/>
    <w:rsid w:val="00BE040C"/>
    <w:rsid w:val="00BF3083"/>
    <w:rsid w:val="00BF371F"/>
    <w:rsid w:val="00C00302"/>
    <w:rsid w:val="00C03F78"/>
    <w:rsid w:val="00C050B9"/>
    <w:rsid w:val="00C067CC"/>
    <w:rsid w:val="00C13B54"/>
    <w:rsid w:val="00C155E5"/>
    <w:rsid w:val="00C226C2"/>
    <w:rsid w:val="00C23DD7"/>
    <w:rsid w:val="00C26ED9"/>
    <w:rsid w:val="00C323D1"/>
    <w:rsid w:val="00C32ACD"/>
    <w:rsid w:val="00C32B54"/>
    <w:rsid w:val="00C335F2"/>
    <w:rsid w:val="00C3597A"/>
    <w:rsid w:val="00C5749B"/>
    <w:rsid w:val="00C57CBF"/>
    <w:rsid w:val="00C60606"/>
    <w:rsid w:val="00C61394"/>
    <w:rsid w:val="00C65EA1"/>
    <w:rsid w:val="00C663FA"/>
    <w:rsid w:val="00C71760"/>
    <w:rsid w:val="00C72D18"/>
    <w:rsid w:val="00C80E8F"/>
    <w:rsid w:val="00C81191"/>
    <w:rsid w:val="00C8223D"/>
    <w:rsid w:val="00C855FF"/>
    <w:rsid w:val="00C91649"/>
    <w:rsid w:val="00CA4171"/>
    <w:rsid w:val="00CA6140"/>
    <w:rsid w:val="00CA7BF5"/>
    <w:rsid w:val="00CB3F5A"/>
    <w:rsid w:val="00CB5E7A"/>
    <w:rsid w:val="00CB6469"/>
    <w:rsid w:val="00CC440A"/>
    <w:rsid w:val="00CD18E6"/>
    <w:rsid w:val="00CE40AB"/>
    <w:rsid w:val="00CF1EBF"/>
    <w:rsid w:val="00D1139A"/>
    <w:rsid w:val="00D117C8"/>
    <w:rsid w:val="00D149A3"/>
    <w:rsid w:val="00D14AEB"/>
    <w:rsid w:val="00D172EA"/>
    <w:rsid w:val="00D21AEA"/>
    <w:rsid w:val="00D2310C"/>
    <w:rsid w:val="00D31D10"/>
    <w:rsid w:val="00D32BB5"/>
    <w:rsid w:val="00D40283"/>
    <w:rsid w:val="00D43CB5"/>
    <w:rsid w:val="00D45F55"/>
    <w:rsid w:val="00D50FD9"/>
    <w:rsid w:val="00D52EAC"/>
    <w:rsid w:val="00D544F8"/>
    <w:rsid w:val="00D60E4B"/>
    <w:rsid w:val="00D67B9F"/>
    <w:rsid w:val="00D70F36"/>
    <w:rsid w:val="00D71CA2"/>
    <w:rsid w:val="00D72570"/>
    <w:rsid w:val="00D72E9F"/>
    <w:rsid w:val="00D80865"/>
    <w:rsid w:val="00D82D2C"/>
    <w:rsid w:val="00D84742"/>
    <w:rsid w:val="00D87D33"/>
    <w:rsid w:val="00D87FA0"/>
    <w:rsid w:val="00D9364F"/>
    <w:rsid w:val="00D95893"/>
    <w:rsid w:val="00DA1AFF"/>
    <w:rsid w:val="00DA49DC"/>
    <w:rsid w:val="00DB75D3"/>
    <w:rsid w:val="00DB7B64"/>
    <w:rsid w:val="00DD0224"/>
    <w:rsid w:val="00DD15CD"/>
    <w:rsid w:val="00DD4FE6"/>
    <w:rsid w:val="00DE0629"/>
    <w:rsid w:val="00DE1B15"/>
    <w:rsid w:val="00DF2E44"/>
    <w:rsid w:val="00DF378C"/>
    <w:rsid w:val="00E11D9E"/>
    <w:rsid w:val="00E26B84"/>
    <w:rsid w:val="00E26FB6"/>
    <w:rsid w:val="00E34033"/>
    <w:rsid w:val="00E44C41"/>
    <w:rsid w:val="00E553B0"/>
    <w:rsid w:val="00E57793"/>
    <w:rsid w:val="00E60E1C"/>
    <w:rsid w:val="00E6229D"/>
    <w:rsid w:val="00E64BF8"/>
    <w:rsid w:val="00E65B33"/>
    <w:rsid w:val="00E70BE4"/>
    <w:rsid w:val="00E836E2"/>
    <w:rsid w:val="00E840FE"/>
    <w:rsid w:val="00E9374B"/>
    <w:rsid w:val="00E94368"/>
    <w:rsid w:val="00EA0501"/>
    <w:rsid w:val="00EA34DB"/>
    <w:rsid w:val="00EA58E6"/>
    <w:rsid w:val="00EC04A0"/>
    <w:rsid w:val="00ED1678"/>
    <w:rsid w:val="00ED372D"/>
    <w:rsid w:val="00ED6131"/>
    <w:rsid w:val="00EE2B26"/>
    <w:rsid w:val="00EE2F78"/>
    <w:rsid w:val="00EF02B7"/>
    <w:rsid w:val="00F00593"/>
    <w:rsid w:val="00F05D04"/>
    <w:rsid w:val="00F062C1"/>
    <w:rsid w:val="00F0746C"/>
    <w:rsid w:val="00F164B1"/>
    <w:rsid w:val="00F165D1"/>
    <w:rsid w:val="00F21DF2"/>
    <w:rsid w:val="00F262A3"/>
    <w:rsid w:val="00F36856"/>
    <w:rsid w:val="00F6663E"/>
    <w:rsid w:val="00F702B6"/>
    <w:rsid w:val="00F7743A"/>
    <w:rsid w:val="00F82B57"/>
    <w:rsid w:val="00F918CB"/>
    <w:rsid w:val="00F91DFB"/>
    <w:rsid w:val="00F96172"/>
    <w:rsid w:val="00FA0E1C"/>
    <w:rsid w:val="00FA4159"/>
    <w:rsid w:val="00FC031F"/>
    <w:rsid w:val="00FC56B7"/>
    <w:rsid w:val="00FD24FC"/>
    <w:rsid w:val="00FD6013"/>
    <w:rsid w:val="00FE125B"/>
    <w:rsid w:val="00FF4F81"/>
    <w:rsid w:val="025015AD"/>
    <w:rsid w:val="03021FE1"/>
    <w:rsid w:val="045A1A65"/>
    <w:rsid w:val="04D35A4A"/>
    <w:rsid w:val="05B635BC"/>
    <w:rsid w:val="07317349"/>
    <w:rsid w:val="076D1D2E"/>
    <w:rsid w:val="09666E3C"/>
    <w:rsid w:val="09B35611"/>
    <w:rsid w:val="0CD33100"/>
    <w:rsid w:val="0F21571C"/>
    <w:rsid w:val="131C5C72"/>
    <w:rsid w:val="133F2042"/>
    <w:rsid w:val="140D4A00"/>
    <w:rsid w:val="14304611"/>
    <w:rsid w:val="145E065C"/>
    <w:rsid w:val="16157A01"/>
    <w:rsid w:val="167F6B2D"/>
    <w:rsid w:val="17BC50FF"/>
    <w:rsid w:val="17EF4543"/>
    <w:rsid w:val="188F5B5E"/>
    <w:rsid w:val="1B6E6C43"/>
    <w:rsid w:val="1E0862DC"/>
    <w:rsid w:val="1E8066E5"/>
    <w:rsid w:val="1F334112"/>
    <w:rsid w:val="217673E0"/>
    <w:rsid w:val="23EF4D64"/>
    <w:rsid w:val="247C6721"/>
    <w:rsid w:val="258403C0"/>
    <w:rsid w:val="25E21451"/>
    <w:rsid w:val="2662412D"/>
    <w:rsid w:val="26861166"/>
    <w:rsid w:val="27024A38"/>
    <w:rsid w:val="2717419C"/>
    <w:rsid w:val="276C77FD"/>
    <w:rsid w:val="278F4693"/>
    <w:rsid w:val="2A5A2587"/>
    <w:rsid w:val="2FA9782A"/>
    <w:rsid w:val="300B0AFB"/>
    <w:rsid w:val="30347E48"/>
    <w:rsid w:val="30863A92"/>
    <w:rsid w:val="30C45A37"/>
    <w:rsid w:val="310A5CB9"/>
    <w:rsid w:val="31592E9F"/>
    <w:rsid w:val="33F20733"/>
    <w:rsid w:val="37C23564"/>
    <w:rsid w:val="37C4316A"/>
    <w:rsid w:val="397C1C5A"/>
    <w:rsid w:val="3A2F0927"/>
    <w:rsid w:val="3B5A6AA6"/>
    <w:rsid w:val="3C201CF8"/>
    <w:rsid w:val="3D9512BB"/>
    <w:rsid w:val="43DD10CD"/>
    <w:rsid w:val="44B17CA9"/>
    <w:rsid w:val="451F6B29"/>
    <w:rsid w:val="461F786E"/>
    <w:rsid w:val="46B61688"/>
    <w:rsid w:val="46D51C18"/>
    <w:rsid w:val="471B55EC"/>
    <w:rsid w:val="48E04153"/>
    <w:rsid w:val="49106893"/>
    <w:rsid w:val="4C3423E7"/>
    <w:rsid w:val="4F473DB2"/>
    <w:rsid w:val="509A45CA"/>
    <w:rsid w:val="51563DE4"/>
    <w:rsid w:val="53CE6170"/>
    <w:rsid w:val="5467781A"/>
    <w:rsid w:val="56FF6F0B"/>
    <w:rsid w:val="57793981"/>
    <w:rsid w:val="58A5580F"/>
    <w:rsid w:val="5AAD797C"/>
    <w:rsid w:val="5C1879A9"/>
    <w:rsid w:val="5D5361B3"/>
    <w:rsid w:val="5E7D35C8"/>
    <w:rsid w:val="5F793122"/>
    <w:rsid w:val="61270D92"/>
    <w:rsid w:val="6211466A"/>
    <w:rsid w:val="62A82630"/>
    <w:rsid w:val="62DE6052"/>
    <w:rsid w:val="632E3960"/>
    <w:rsid w:val="63B21004"/>
    <w:rsid w:val="63E05AB5"/>
    <w:rsid w:val="65D02471"/>
    <w:rsid w:val="65F23859"/>
    <w:rsid w:val="672D14DF"/>
    <w:rsid w:val="676A0778"/>
    <w:rsid w:val="68547AB7"/>
    <w:rsid w:val="689A65D2"/>
    <w:rsid w:val="6A22051F"/>
    <w:rsid w:val="6ACA5C7A"/>
    <w:rsid w:val="6AE30958"/>
    <w:rsid w:val="6C992C20"/>
    <w:rsid w:val="6CF21C60"/>
    <w:rsid w:val="6D0D5EB2"/>
    <w:rsid w:val="6FE402D8"/>
    <w:rsid w:val="70BA7DA4"/>
    <w:rsid w:val="71A06906"/>
    <w:rsid w:val="72B85F17"/>
    <w:rsid w:val="731903FB"/>
    <w:rsid w:val="74B23343"/>
    <w:rsid w:val="74E875E8"/>
    <w:rsid w:val="751A1179"/>
    <w:rsid w:val="752E1415"/>
    <w:rsid w:val="765F76EA"/>
    <w:rsid w:val="76A616C7"/>
    <w:rsid w:val="77B4580A"/>
    <w:rsid w:val="78A4405F"/>
    <w:rsid w:val="79A37F4B"/>
    <w:rsid w:val="7A69016C"/>
    <w:rsid w:val="7BE6766F"/>
    <w:rsid w:val="7C1C5107"/>
    <w:rsid w:val="7C876707"/>
    <w:rsid w:val="7CC83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4"/>
    <w:next w:val="2"/>
    <w:link w:val="36"/>
    <w:qFormat/>
    <w:uiPriority w:val="99"/>
    <w:pPr>
      <w:numPr>
        <w:ilvl w:val="0"/>
      </w:numPr>
      <w:tabs>
        <w:tab w:val="left" w:pos="0"/>
      </w:tabs>
      <w:outlineLvl w:val="0"/>
    </w:pPr>
    <w:rPr>
      <w:rFonts w:eastAsia="黑体"/>
      <w:b w:val="0"/>
    </w:rPr>
  </w:style>
  <w:style w:type="paragraph" w:styleId="4">
    <w:name w:val="heading 2"/>
    <w:basedOn w:val="5"/>
    <w:next w:val="2"/>
    <w:link w:val="35"/>
    <w:qFormat/>
    <w:uiPriority w:val="99"/>
    <w:pPr>
      <w:numPr>
        <w:ilvl w:val="1"/>
      </w:numPr>
      <w:tabs>
        <w:tab w:val="left" w:pos="0"/>
      </w:tabs>
      <w:spacing w:before="100" w:after="50" w:line="600" w:lineRule="exact"/>
      <w:outlineLvl w:val="1"/>
    </w:pPr>
    <w:rPr>
      <w:rFonts w:eastAsia="楷体"/>
    </w:rPr>
  </w:style>
  <w:style w:type="paragraph" w:styleId="5">
    <w:name w:val="heading 3"/>
    <w:basedOn w:val="1"/>
    <w:next w:val="1"/>
    <w:link w:val="34"/>
    <w:qFormat/>
    <w:uiPriority w:val="99"/>
    <w:pPr>
      <w:keepNext/>
      <w:keepLines/>
      <w:numPr>
        <w:ilvl w:val="2"/>
        <w:numId w:val="1"/>
      </w:numPr>
      <w:spacing w:beforeLines="100" w:afterLines="50" w:line="360" w:lineRule="auto"/>
      <w:jc w:val="left"/>
      <w:outlineLvl w:val="2"/>
    </w:pPr>
    <w:rPr>
      <w:rFonts w:eastAsia="仿宋_GB2312"/>
      <w:b/>
      <w:sz w:val="32"/>
    </w:rPr>
  </w:style>
  <w:style w:type="paragraph" w:styleId="6">
    <w:name w:val="heading 4"/>
    <w:basedOn w:val="2"/>
    <w:next w:val="2"/>
    <w:link w:val="37"/>
    <w:qFormat/>
    <w:uiPriority w:val="99"/>
    <w:pPr>
      <w:numPr>
        <w:ilvl w:val="3"/>
        <w:numId w:val="1"/>
      </w:numPr>
      <w:outlineLvl w:val="3"/>
    </w:pPr>
  </w:style>
  <w:style w:type="paragraph" w:styleId="7">
    <w:name w:val="heading 5"/>
    <w:basedOn w:val="1"/>
    <w:next w:val="1"/>
    <w:link w:val="38"/>
    <w:qFormat/>
    <w:uiPriority w:val="99"/>
    <w:pPr>
      <w:widowControl/>
      <w:numPr>
        <w:ilvl w:val="4"/>
        <w:numId w:val="1"/>
      </w:numPr>
      <w:adjustRightInd w:val="0"/>
      <w:snapToGrid w:val="0"/>
      <w:spacing w:line="260" w:lineRule="atLeast"/>
      <w:jc w:val="left"/>
      <w:outlineLvl w:val="4"/>
    </w:pPr>
    <w:rPr>
      <w:rFonts w:ascii="华文楷体" w:hAnsi="华文楷体" w:eastAsia="LF_Kai" w:cs="Times New Roman"/>
      <w:kern w:val="0"/>
      <w:sz w:val="24"/>
      <w:szCs w:val="20"/>
      <w:lang w:val="en-GB" w:eastAsia="zh-HK"/>
    </w:rPr>
  </w:style>
  <w:style w:type="paragraph" w:styleId="8">
    <w:name w:val="heading 6"/>
    <w:basedOn w:val="1"/>
    <w:next w:val="1"/>
    <w:link w:val="39"/>
    <w:qFormat/>
    <w:uiPriority w:val="99"/>
    <w:pPr>
      <w:widowControl/>
      <w:numPr>
        <w:ilvl w:val="5"/>
        <w:numId w:val="1"/>
      </w:numPr>
      <w:adjustRightInd w:val="0"/>
      <w:snapToGrid w:val="0"/>
      <w:spacing w:line="260" w:lineRule="atLeast"/>
      <w:jc w:val="left"/>
      <w:outlineLvl w:val="5"/>
    </w:pPr>
    <w:rPr>
      <w:rFonts w:ascii="华文楷体" w:hAnsi="华文楷体" w:eastAsia="LF_Kai" w:cs="Times New Roman"/>
      <w:kern w:val="0"/>
      <w:sz w:val="24"/>
      <w:szCs w:val="20"/>
      <w:lang w:val="en-GB" w:eastAsia="zh-HK"/>
    </w:rPr>
  </w:style>
  <w:style w:type="paragraph" w:styleId="9">
    <w:name w:val="heading 7"/>
    <w:basedOn w:val="1"/>
    <w:next w:val="1"/>
    <w:link w:val="40"/>
    <w:qFormat/>
    <w:uiPriority w:val="99"/>
    <w:pPr>
      <w:widowControl/>
      <w:numPr>
        <w:ilvl w:val="6"/>
        <w:numId w:val="1"/>
      </w:numPr>
      <w:adjustRightInd w:val="0"/>
      <w:snapToGrid w:val="0"/>
      <w:spacing w:line="260" w:lineRule="atLeast"/>
      <w:jc w:val="left"/>
      <w:outlineLvl w:val="6"/>
    </w:pPr>
    <w:rPr>
      <w:rFonts w:ascii="华文楷体" w:hAnsi="华文楷体" w:eastAsia="LF_Kai" w:cs="Times New Roman"/>
      <w:kern w:val="0"/>
      <w:sz w:val="24"/>
      <w:szCs w:val="20"/>
      <w:lang w:val="en-GB" w:eastAsia="zh-HK"/>
    </w:rPr>
  </w:style>
  <w:style w:type="paragraph" w:styleId="10">
    <w:name w:val="heading 8"/>
    <w:basedOn w:val="1"/>
    <w:next w:val="1"/>
    <w:link w:val="41"/>
    <w:qFormat/>
    <w:uiPriority w:val="99"/>
    <w:pPr>
      <w:widowControl/>
      <w:numPr>
        <w:ilvl w:val="7"/>
        <w:numId w:val="1"/>
      </w:numPr>
      <w:adjustRightInd w:val="0"/>
      <w:snapToGrid w:val="0"/>
      <w:spacing w:line="260" w:lineRule="atLeast"/>
      <w:jc w:val="left"/>
      <w:outlineLvl w:val="7"/>
    </w:pPr>
    <w:rPr>
      <w:rFonts w:ascii="华文楷体" w:hAnsi="华文楷体" w:eastAsia="LF_Kai" w:cs="Times New Roman"/>
      <w:kern w:val="0"/>
      <w:sz w:val="24"/>
      <w:szCs w:val="20"/>
      <w:lang w:val="en-GB" w:eastAsia="zh-HK"/>
    </w:rPr>
  </w:style>
  <w:style w:type="paragraph" w:styleId="11">
    <w:name w:val="heading 9"/>
    <w:basedOn w:val="1"/>
    <w:next w:val="1"/>
    <w:link w:val="42"/>
    <w:qFormat/>
    <w:uiPriority w:val="99"/>
    <w:pPr>
      <w:widowControl/>
      <w:numPr>
        <w:ilvl w:val="8"/>
        <w:numId w:val="1"/>
      </w:numPr>
      <w:adjustRightInd w:val="0"/>
      <w:snapToGrid w:val="0"/>
      <w:spacing w:line="260" w:lineRule="atLeast"/>
      <w:jc w:val="left"/>
      <w:outlineLvl w:val="8"/>
    </w:pPr>
    <w:rPr>
      <w:rFonts w:ascii="华文楷体" w:hAnsi="华文楷体" w:eastAsia="LF_Kai" w:cs="Times New Roman"/>
      <w:kern w:val="0"/>
      <w:sz w:val="24"/>
      <w:szCs w:val="20"/>
      <w:lang w:val="en-GB" w:eastAsia="zh-HK"/>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33"/>
    <w:unhideWhenUsed/>
    <w:qFormat/>
    <w:uiPriority w:val="99"/>
    <w:pPr>
      <w:widowControl/>
      <w:adjustRightInd w:val="0"/>
      <w:snapToGrid w:val="0"/>
      <w:spacing w:before="150" w:after="150" w:line="264" w:lineRule="auto"/>
      <w:ind w:firstLine="567"/>
    </w:pPr>
    <w:rPr>
      <w:rFonts w:ascii="华文楷体" w:hAnsi="华文楷体" w:eastAsia="LF_Kai" w:cs="Times New Roman"/>
      <w:kern w:val="0"/>
      <w:sz w:val="24"/>
      <w:szCs w:val="20"/>
      <w:lang w:val="en-GB"/>
    </w:rPr>
  </w:style>
  <w:style w:type="paragraph" w:styleId="12">
    <w:name w:val="Normal Indent"/>
    <w:basedOn w:val="1"/>
    <w:qFormat/>
    <w:uiPriority w:val="99"/>
    <w:pPr>
      <w:spacing w:after="160" w:line="300" w:lineRule="auto"/>
      <w:ind w:firstLine="420"/>
    </w:pPr>
  </w:style>
  <w:style w:type="paragraph" w:styleId="13">
    <w:name w:val="annotation text"/>
    <w:basedOn w:val="1"/>
    <w:link w:val="50"/>
    <w:unhideWhenUsed/>
    <w:qFormat/>
    <w:uiPriority w:val="99"/>
    <w:pPr>
      <w:jc w:val="left"/>
    </w:pPr>
    <w:rPr>
      <w:rFonts w:ascii="Times New Roman" w:hAnsi="Times New Roman" w:eastAsia="宋体" w:cs="Times New Roman"/>
      <w:szCs w:val="24"/>
    </w:rPr>
  </w:style>
  <w:style w:type="paragraph" w:styleId="14">
    <w:name w:val="toc 3"/>
    <w:basedOn w:val="1"/>
    <w:next w:val="1"/>
    <w:unhideWhenUsed/>
    <w:qFormat/>
    <w:uiPriority w:val="39"/>
    <w:pPr>
      <w:ind w:left="840" w:leftChars="400"/>
    </w:pPr>
    <w:rPr>
      <w:rFonts w:ascii="Times New Roman" w:hAnsi="Times New Roman" w:eastAsia="宋体" w:cs="Times New Roman"/>
      <w:szCs w:val="24"/>
    </w:rPr>
  </w:style>
  <w:style w:type="paragraph" w:styleId="15">
    <w:name w:val="Date"/>
    <w:basedOn w:val="1"/>
    <w:next w:val="1"/>
    <w:link w:val="53"/>
    <w:unhideWhenUsed/>
    <w:qFormat/>
    <w:uiPriority w:val="99"/>
    <w:pPr>
      <w:ind w:left="100" w:leftChars="2500"/>
    </w:pPr>
  </w:style>
  <w:style w:type="paragraph" w:styleId="16">
    <w:name w:val="Body Text Indent 2"/>
    <w:unhideWhenUsed/>
    <w:qFormat/>
    <w:uiPriority w:val="99"/>
    <w:pPr>
      <w:widowControl w:val="0"/>
      <w:jc w:val="center"/>
    </w:pPr>
    <w:rPr>
      <w:rFonts w:ascii="Calibri" w:hAnsi="Calibri" w:eastAsia="宋体" w:cs="Times New Roman"/>
      <w:kern w:val="2"/>
      <w:sz w:val="21"/>
      <w:szCs w:val="24"/>
      <w:lang w:val="en-US" w:eastAsia="zh-CN" w:bidi="ar-SA"/>
    </w:rPr>
  </w:style>
  <w:style w:type="paragraph" w:styleId="17">
    <w:name w:val="Balloon Text"/>
    <w:basedOn w:val="1"/>
    <w:link w:val="52"/>
    <w:unhideWhenUsed/>
    <w:qFormat/>
    <w:uiPriority w:val="99"/>
    <w:rPr>
      <w:rFonts w:ascii="Times New Roman" w:hAnsi="Times New Roman" w:eastAsia="宋体" w:cs="Times New Roman"/>
      <w:sz w:val="18"/>
      <w:szCs w:val="18"/>
    </w:rPr>
  </w:style>
  <w:style w:type="paragraph" w:styleId="18">
    <w:name w:val="footer"/>
    <w:basedOn w:val="1"/>
    <w:link w:val="46"/>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9">
    <w:name w:val="header"/>
    <w:basedOn w:val="1"/>
    <w:link w:val="45"/>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20">
    <w:name w:val="toc 1"/>
    <w:basedOn w:val="1"/>
    <w:next w:val="1"/>
    <w:unhideWhenUsed/>
    <w:qFormat/>
    <w:uiPriority w:val="39"/>
    <w:rPr>
      <w:rFonts w:ascii="Times New Roman" w:hAnsi="Times New Roman" w:eastAsia="宋体" w:cs="Times New Roman"/>
      <w:szCs w:val="24"/>
    </w:rPr>
  </w:style>
  <w:style w:type="paragraph" w:styleId="21">
    <w:name w:val="Subtitle"/>
    <w:basedOn w:val="1"/>
    <w:next w:val="1"/>
    <w:link w:val="43"/>
    <w:qFormat/>
    <w:uiPriority w:val="99"/>
    <w:pPr>
      <w:adjustRightInd w:val="0"/>
      <w:snapToGrid w:val="0"/>
      <w:spacing w:before="240" w:after="60" w:line="312" w:lineRule="auto"/>
      <w:jc w:val="center"/>
    </w:pPr>
    <w:rPr>
      <w:rFonts w:ascii="Cambria" w:hAnsi="Cambria" w:eastAsia="黑体" w:cs="Times New Roman"/>
      <w:b/>
      <w:bCs/>
      <w:kern w:val="28"/>
      <w:sz w:val="24"/>
      <w:szCs w:val="32"/>
    </w:rPr>
  </w:style>
  <w:style w:type="paragraph" w:styleId="22">
    <w:name w:val="toc 2"/>
    <w:basedOn w:val="1"/>
    <w:next w:val="1"/>
    <w:unhideWhenUsed/>
    <w:qFormat/>
    <w:uiPriority w:val="39"/>
    <w:pPr>
      <w:tabs>
        <w:tab w:val="right" w:leader="dot" w:pos="8296"/>
      </w:tabs>
      <w:ind w:left="420" w:leftChars="200"/>
    </w:pPr>
    <w:rPr>
      <w:rFonts w:ascii="Times New Roman" w:hAnsi="Times New Roman" w:eastAsia="宋体" w:cs="Times New Roman"/>
      <w:szCs w:val="24"/>
    </w:rPr>
  </w:style>
  <w:style w:type="paragraph" w:styleId="23">
    <w:name w:val="Body Text 2"/>
    <w:basedOn w:val="1"/>
    <w:qFormat/>
    <w:uiPriority w:val="0"/>
    <w:pPr>
      <w:adjustRightInd w:val="0"/>
      <w:snapToGrid w:val="0"/>
      <w:spacing w:line="360" w:lineRule="auto"/>
      <w:ind w:firstLine="200" w:firstLineChars="200"/>
    </w:pPr>
    <w:rPr>
      <w:rFonts w:ascii="Times New Roman" w:hAnsi="Times New Roman" w:cs="Times New Roman"/>
      <w:sz w:val="28"/>
      <w:szCs w:val="28"/>
    </w:rPr>
  </w:style>
  <w:style w:type="paragraph" w:styleId="24">
    <w:name w:val="annotation subject"/>
    <w:basedOn w:val="13"/>
    <w:next w:val="13"/>
    <w:link w:val="51"/>
    <w:unhideWhenUsed/>
    <w:qFormat/>
    <w:uiPriority w:val="99"/>
    <w:rPr>
      <w:b/>
      <w:bCs/>
    </w:rPr>
  </w:style>
  <w:style w:type="paragraph" w:styleId="25">
    <w:name w:val="Body Text First Indent"/>
    <w:basedOn w:val="2"/>
    <w:link w:val="59"/>
    <w:unhideWhenUsed/>
    <w:qFormat/>
    <w:uiPriority w:val="99"/>
    <w:pPr>
      <w:widowControl w:val="0"/>
      <w:adjustRightInd/>
      <w:snapToGrid/>
      <w:spacing w:before="0" w:after="120" w:line="240" w:lineRule="auto"/>
      <w:ind w:firstLine="420" w:firstLineChars="100"/>
    </w:pPr>
    <w:rPr>
      <w:rFonts w:asciiTheme="minorHAnsi" w:hAnsiTheme="minorHAnsi" w:eastAsiaTheme="minorEastAsia" w:cstheme="minorBidi"/>
      <w:kern w:val="2"/>
      <w:sz w:val="21"/>
      <w:szCs w:val="22"/>
      <w:lang w:val="en-U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basedOn w:val="28"/>
    <w:semiHidden/>
    <w:unhideWhenUsed/>
    <w:qFormat/>
    <w:uiPriority w:val="99"/>
    <w:rPr>
      <w:color w:val="954F72"/>
      <w:u w:val="single"/>
    </w:rPr>
  </w:style>
  <w:style w:type="character" w:styleId="30">
    <w:name w:val="Emphasis"/>
    <w:basedOn w:val="28"/>
    <w:qFormat/>
    <w:uiPriority w:val="20"/>
  </w:style>
  <w:style w:type="character" w:styleId="31">
    <w:name w:val="Hyperlink"/>
    <w:basedOn w:val="28"/>
    <w:unhideWhenUsed/>
    <w:qFormat/>
    <w:uiPriority w:val="99"/>
    <w:rPr>
      <w:color w:val="0563C1" w:themeColor="hyperlink"/>
      <w:u w:val="single"/>
      <w14:textFill>
        <w14:solidFill>
          <w14:schemeClr w14:val="hlink"/>
        </w14:solidFill>
      </w14:textFill>
    </w:rPr>
  </w:style>
  <w:style w:type="character" w:styleId="32">
    <w:name w:val="annotation reference"/>
    <w:basedOn w:val="28"/>
    <w:semiHidden/>
    <w:unhideWhenUsed/>
    <w:qFormat/>
    <w:uiPriority w:val="99"/>
    <w:rPr>
      <w:sz w:val="21"/>
      <w:szCs w:val="21"/>
    </w:rPr>
  </w:style>
  <w:style w:type="character" w:customStyle="1" w:styleId="33">
    <w:name w:val="正文文本 字符"/>
    <w:basedOn w:val="28"/>
    <w:link w:val="2"/>
    <w:qFormat/>
    <w:uiPriority w:val="99"/>
    <w:rPr>
      <w:rFonts w:ascii="华文楷体" w:hAnsi="华文楷体" w:eastAsia="LF_Kai" w:cs="Times New Roman"/>
      <w:kern w:val="0"/>
      <w:sz w:val="24"/>
      <w:szCs w:val="20"/>
      <w:lang w:val="en-GB"/>
    </w:rPr>
  </w:style>
  <w:style w:type="character" w:customStyle="1" w:styleId="34">
    <w:name w:val="标题 3 字符"/>
    <w:basedOn w:val="28"/>
    <w:link w:val="5"/>
    <w:qFormat/>
    <w:uiPriority w:val="99"/>
    <w:rPr>
      <w:rFonts w:ascii="华文楷体" w:hAnsi="华文楷体" w:eastAsia="仿宋_GB2312" w:cs="Times New Roman"/>
      <w:b/>
      <w:kern w:val="0"/>
      <w:sz w:val="32"/>
      <w:szCs w:val="20"/>
      <w:lang w:val="en-GB"/>
    </w:rPr>
  </w:style>
  <w:style w:type="character" w:customStyle="1" w:styleId="35">
    <w:name w:val="标题 2 字符"/>
    <w:basedOn w:val="28"/>
    <w:link w:val="4"/>
    <w:qFormat/>
    <w:uiPriority w:val="99"/>
    <w:rPr>
      <w:rFonts w:ascii="华文楷体" w:hAnsi="华文楷体" w:eastAsia="楷体" w:cs="Times New Roman"/>
      <w:b/>
      <w:kern w:val="0"/>
      <w:sz w:val="32"/>
      <w:szCs w:val="20"/>
      <w:lang w:val="en-GB"/>
    </w:rPr>
  </w:style>
  <w:style w:type="character" w:customStyle="1" w:styleId="36">
    <w:name w:val="标题 1 字符"/>
    <w:basedOn w:val="28"/>
    <w:link w:val="3"/>
    <w:qFormat/>
    <w:uiPriority w:val="99"/>
    <w:rPr>
      <w:rFonts w:ascii="华文楷体" w:hAnsi="华文楷体" w:eastAsia="黑体" w:cs="Times New Roman"/>
      <w:kern w:val="0"/>
      <w:sz w:val="32"/>
      <w:szCs w:val="20"/>
      <w:lang w:val="en-GB"/>
    </w:rPr>
  </w:style>
  <w:style w:type="character" w:customStyle="1" w:styleId="37">
    <w:name w:val="标题 4 字符"/>
    <w:basedOn w:val="28"/>
    <w:link w:val="6"/>
    <w:qFormat/>
    <w:uiPriority w:val="99"/>
    <w:rPr>
      <w:rFonts w:ascii="华文楷体" w:hAnsi="华文楷体" w:eastAsia="LF_Kai" w:cs="Times New Roman"/>
      <w:kern w:val="0"/>
      <w:sz w:val="24"/>
      <w:szCs w:val="20"/>
      <w:lang w:val="en-GB"/>
    </w:rPr>
  </w:style>
  <w:style w:type="character" w:customStyle="1" w:styleId="38">
    <w:name w:val="标题 5 字符"/>
    <w:basedOn w:val="28"/>
    <w:link w:val="7"/>
    <w:qFormat/>
    <w:uiPriority w:val="99"/>
    <w:rPr>
      <w:rFonts w:ascii="华文楷体" w:hAnsi="华文楷体" w:eastAsia="LF_Kai" w:cs="Times New Roman"/>
      <w:kern w:val="0"/>
      <w:sz w:val="24"/>
      <w:szCs w:val="20"/>
      <w:lang w:val="en-GB" w:eastAsia="zh-HK"/>
    </w:rPr>
  </w:style>
  <w:style w:type="character" w:customStyle="1" w:styleId="39">
    <w:name w:val="标题 6 字符"/>
    <w:basedOn w:val="28"/>
    <w:link w:val="8"/>
    <w:qFormat/>
    <w:uiPriority w:val="99"/>
    <w:rPr>
      <w:rFonts w:ascii="华文楷体" w:hAnsi="华文楷体" w:eastAsia="LF_Kai" w:cs="Times New Roman"/>
      <w:kern w:val="0"/>
      <w:sz w:val="24"/>
      <w:szCs w:val="20"/>
      <w:lang w:val="en-GB" w:eastAsia="zh-HK"/>
    </w:rPr>
  </w:style>
  <w:style w:type="character" w:customStyle="1" w:styleId="40">
    <w:name w:val="标题 7 字符"/>
    <w:basedOn w:val="28"/>
    <w:link w:val="9"/>
    <w:qFormat/>
    <w:uiPriority w:val="99"/>
    <w:rPr>
      <w:rFonts w:ascii="华文楷体" w:hAnsi="华文楷体" w:eastAsia="LF_Kai" w:cs="Times New Roman"/>
      <w:kern w:val="0"/>
      <w:sz w:val="24"/>
      <w:szCs w:val="20"/>
      <w:lang w:val="en-GB" w:eastAsia="zh-HK"/>
    </w:rPr>
  </w:style>
  <w:style w:type="character" w:customStyle="1" w:styleId="41">
    <w:name w:val="标题 8 字符"/>
    <w:basedOn w:val="28"/>
    <w:link w:val="10"/>
    <w:qFormat/>
    <w:uiPriority w:val="99"/>
    <w:rPr>
      <w:rFonts w:ascii="华文楷体" w:hAnsi="华文楷体" w:eastAsia="LF_Kai" w:cs="Times New Roman"/>
      <w:kern w:val="0"/>
      <w:sz w:val="24"/>
      <w:szCs w:val="20"/>
      <w:lang w:val="en-GB" w:eastAsia="zh-HK"/>
    </w:rPr>
  </w:style>
  <w:style w:type="character" w:customStyle="1" w:styleId="42">
    <w:name w:val="标题 9 字符"/>
    <w:basedOn w:val="28"/>
    <w:link w:val="11"/>
    <w:qFormat/>
    <w:uiPriority w:val="99"/>
    <w:rPr>
      <w:rFonts w:ascii="华文楷体" w:hAnsi="华文楷体" w:eastAsia="LF_Kai" w:cs="Times New Roman"/>
      <w:kern w:val="0"/>
      <w:sz w:val="24"/>
      <w:szCs w:val="20"/>
      <w:lang w:val="en-GB" w:eastAsia="zh-HK"/>
    </w:rPr>
  </w:style>
  <w:style w:type="character" w:customStyle="1" w:styleId="43">
    <w:name w:val="副标题 字符1"/>
    <w:basedOn w:val="28"/>
    <w:link w:val="21"/>
    <w:qFormat/>
    <w:uiPriority w:val="99"/>
    <w:rPr>
      <w:rFonts w:ascii="Cambria" w:hAnsi="Cambria" w:eastAsia="黑体" w:cs="Times New Roman"/>
      <w:b/>
      <w:bCs/>
      <w:kern w:val="28"/>
      <w:sz w:val="24"/>
      <w:szCs w:val="32"/>
    </w:rPr>
  </w:style>
  <w:style w:type="character" w:customStyle="1" w:styleId="44">
    <w:name w:val="副标题 字符"/>
    <w:basedOn w:val="28"/>
    <w:qFormat/>
    <w:uiPriority w:val="11"/>
    <w:rPr>
      <w:b/>
      <w:bCs/>
      <w:kern w:val="28"/>
      <w:sz w:val="32"/>
      <w:szCs w:val="32"/>
    </w:rPr>
  </w:style>
  <w:style w:type="character" w:customStyle="1" w:styleId="45">
    <w:name w:val="页眉 字符"/>
    <w:basedOn w:val="28"/>
    <w:link w:val="19"/>
    <w:qFormat/>
    <w:uiPriority w:val="99"/>
    <w:rPr>
      <w:rFonts w:ascii="Times New Roman" w:hAnsi="Times New Roman" w:eastAsia="宋体" w:cs="Times New Roman"/>
      <w:sz w:val="18"/>
      <w:szCs w:val="18"/>
    </w:rPr>
  </w:style>
  <w:style w:type="character" w:customStyle="1" w:styleId="46">
    <w:name w:val="页脚 字符"/>
    <w:basedOn w:val="28"/>
    <w:link w:val="18"/>
    <w:qFormat/>
    <w:uiPriority w:val="99"/>
    <w:rPr>
      <w:rFonts w:ascii="Times New Roman" w:hAnsi="Times New Roman" w:eastAsia="宋体" w:cs="Times New Roman"/>
      <w:sz w:val="18"/>
      <w:szCs w:val="18"/>
    </w:rPr>
  </w:style>
  <w:style w:type="paragraph" w:customStyle="1" w:styleId="47">
    <w:name w:val="正文2"/>
    <w:basedOn w:val="1"/>
    <w:qFormat/>
    <w:uiPriority w:val="0"/>
    <w:pPr>
      <w:spacing w:line="480" w:lineRule="auto"/>
      <w:ind w:firstLine="200" w:firstLineChars="200"/>
    </w:pPr>
    <w:rPr>
      <w:rFonts w:ascii="Times New Roman" w:hAnsi="Times New Roman" w:eastAsia="宋体" w:cs="仿宋_GB2312"/>
      <w:kern w:val="0"/>
      <w:sz w:val="28"/>
      <w:szCs w:val="28"/>
    </w:rPr>
  </w:style>
  <w:style w:type="paragraph" w:customStyle="1" w:styleId="48">
    <w:name w:val="TOC 标题1"/>
    <w:basedOn w:val="3"/>
    <w:next w:val="1"/>
    <w:unhideWhenUsed/>
    <w:qFormat/>
    <w:uiPriority w:val="39"/>
    <w:pPr>
      <w:numPr>
        <w:numId w:val="0"/>
      </w:numPr>
      <w:tabs>
        <w:tab w:val="clear" w:pos="0"/>
      </w:tabs>
      <w:spacing w:before="240" w:beforeLines="0" w:after="0" w:afterLines="0" w:line="259" w:lineRule="auto"/>
      <w:outlineLvl w:val="9"/>
    </w:pPr>
    <w:rPr>
      <w:rFonts w:asciiTheme="majorHAnsi" w:hAnsiTheme="majorHAnsi" w:eastAsiaTheme="majorEastAsia" w:cstheme="majorBidi"/>
      <w:color w:val="2E75B6" w:themeColor="accent1" w:themeShade="BF"/>
      <w:szCs w:val="32"/>
    </w:rPr>
  </w:style>
  <w:style w:type="paragraph" w:styleId="49">
    <w:name w:val="List Paragraph"/>
    <w:basedOn w:val="1"/>
    <w:qFormat/>
    <w:uiPriority w:val="34"/>
    <w:pPr>
      <w:ind w:firstLine="420" w:firstLineChars="200"/>
    </w:pPr>
    <w:rPr>
      <w:rFonts w:ascii="Times New Roman" w:hAnsi="Times New Roman" w:eastAsia="宋体" w:cs="Times New Roman"/>
      <w:szCs w:val="24"/>
    </w:rPr>
  </w:style>
  <w:style w:type="character" w:customStyle="1" w:styleId="50">
    <w:name w:val="批注文字 字符"/>
    <w:basedOn w:val="28"/>
    <w:link w:val="13"/>
    <w:semiHidden/>
    <w:qFormat/>
    <w:uiPriority w:val="99"/>
    <w:rPr>
      <w:rFonts w:ascii="Times New Roman" w:hAnsi="Times New Roman" w:eastAsia="宋体" w:cs="Times New Roman"/>
      <w:szCs w:val="24"/>
    </w:rPr>
  </w:style>
  <w:style w:type="character" w:customStyle="1" w:styleId="51">
    <w:name w:val="批注主题 字符"/>
    <w:basedOn w:val="50"/>
    <w:link w:val="24"/>
    <w:semiHidden/>
    <w:qFormat/>
    <w:uiPriority w:val="99"/>
    <w:rPr>
      <w:rFonts w:ascii="Times New Roman" w:hAnsi="Times New Roman" w:eastAsia="宋体" w:cs="Times New Roman"/>
      <w:b/>
      <w:bCs/>
      <w:szCs w:val="24"/>
    </w:rPr>
  </w:style>
  <w:style w:type="character" w:customStyle="1" w:styleId="52">
    <w:name w:val="批注框文本 字符"/>
    <w:basedOn w:val="28"/>
    <w:link w:val="17"/>
    <w:semiHidden/>
    <w:qFormat/>
    <w:uiPriority w:val="99"/>
    <w:rPr>
      <w:rFonts w:ascii="Times New Roman" w:hAnsi="Times New Roman" w:eastAsia="宋体" w:cs="Times New Roman"/>
      <w:sz w:val="18"/>
      <w:szCs w:val="18"/>
    </w:rPr>
  </w:style>
  <w:style w:type="character" w:customStyle="1" w:styleId="53">
    <w:name w:val="日期 字符"/>
    <w:basedOn w:val="28"/>
    <w:link w:val="15"/>
    <w:semiHidden/>
    <w:qFormat/>
    <w:uiPriority w:val="99"/>
  </w:style>
  <w:style w:type="paragraph" w:customStyle="1" w:styleId="54">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7">
    <w:name w:val="xl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8">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character" w:customStyle="1" w:styleId="59">
    <w:name w:val="正文文本首行缩进 字符"/>
    <w:basedOn w:val="33"/>
    <w:link w:val="25"/>
    <w:qFormat/>
    <w:uiPriority w:val="99"/>
    <w:rPr>
      <w:rFonts w:ascii="华文楷体" w:hAnsi="华文楷体" w:eastAsia="LF_Kai" w:cs="Times New Roman"/>
      <w:kern w:val="0"/>
      <w:sz w:val="24"/>
      <w:szCs w:val="20"/>
      <w:lang w:val="en-GB"/>
    </w:rPr>
  </w:style>
  <w:style w:type="character" w:customStyle="1" w:styleId="60">
    <w:name w:val="5正文 Char Char"/>
    <w:link w:val="61"/>
    <w:qFormat/>
    <w:uiPriority w:val="0"/>
    <w:rPr>
      <w:rFonts w:eastAsia="仿宋" w:cs="宋体"/>
      <w:snapToGrid w:val="0"/>
      <w:spacing w:val="6"/>
      <w:sz w:val="28"/>
      <w:szCs w:val="28"/>
    </w:rPr>
  </w:style>
  <w:style w:type="paragraph" w:customStyle="1" w:styleId="61">
    <w:name w:val="5正文"/>
    <w:basedOn w:val="1"/>
    <w:link w:val="60"/>
    <w:qFormat/>
    <w:uiPriority w:val="0"/>
    <w:pPr>
      <w:snapToGrid w:val="0"/>
      <w:spacing w:line="360" w:lineRule="auto"/>
      <w:ind w:firstLine="200" w:firstLineChars="200"/>
    </w:pPr>
    <w:rPr>
      <w:rFonts w:ascii="Times New Roman" w:hAnsi="Times New Roman" w:eastAsia="仿宋" w:cs="宋体"/>
      <w:snapToGrid w:val="0"/>
      <w:spacing w:val="6"/>
      <w:kern w:val="0"/>
      <w:sz w:val="28"/>
      <w:szCs w:val="28"/>
    </w:rPr>
  </w:style>
  <w:style w:type="paragraph" w:customStyle="1" w:styleId="62">
    <w:name w:val="列出段落1"/>
    <w:basedOn w:val="1"/>
    <w:qFormat/>
    <w:uiPriority w:val="34"/>
    <w:pPr>
      <w:spacing w:after="160" w:line="259" w:lineRule="auto"/>
      <w:ind w:firstLine="420" w:firstLineChars="200"/>
    </w:pPr>
    <w:rPr>
      <w:rFonts w:ascii="Times New Roman" w:hAnsi="Times New Roman" w:eastAsia="宋体" w:cs="Times New Roman"/>
      <w:szCs w:val="24"/>
    </w:rPr>
  </w:style>
  <w:style w:type="paragraph" w:customStyle="1" w:styleId="63">
    <w:name w:val="bhq正文"/>
    <w:basedOn w:val="1"/>
    <w:qFormat/>
    <w:uiPriority w:val="0"/>
    <w:pPr>
      <w:snapToGrid w:val="0"/>
      <w:spacing w:after="160" w:line="432" w:lineRule="auto"/>
      <w:ind w:firstLine="567"/>
    </w:pPr>
    <w:rPr>
      <w:rFonts w:ascii="宋体" w:hAnsi="宋体"/>
    </w:rPr>
  </w:style>
  <w:style w:type="paragraph" w:customStyle="1" w:styleId="64">
    <w:name w:val="表格"/>
    <w:basedOn w:val="1"/>
    <w:qFormat/>
    <w:uiPriority w:val="0"/>
    <w:pPr>
      <w:spacing w:after="160" w:line="288" w:lineRule="auto"/>
      <w:ind w:firstLine="34"/>
      <w:jc w:val="center"/>
    </w:pPr>
    <w:rPr>
      <w:sz w:val="24"/>
    </w:rPr>
  </w:style>
  <w:style w:type="paragraph" w:customStyle="1" w:styleId="65">
    <w:name w:val="样式 目录 2 + 首行缩进:  2 字符"/>
    <w:basedOn w:val="22"/>
    <w:qFormat/>
    <w:uiPriority w:val="0"/>
    <w:pPr>
      <w:tabs>
        <w:tab w:val="left" w:pos="430"/>
        <w:tab w:val="left" w:pos="840"/>
        <w:tab w:val="right" w:leader="dot" w:pos="9061"/>
        <w:tab w:val="right" w:leader="dot" w:pos="9345"/>
      </w:tabs>
      <w:spacing w:after="160" w:line="259" w:lineRule="auto"/>
      <w:ind w:firstLine="200" w:firstLineChars="200"/>
    </w:pPr>
    <w:rPr>
      <w:rFonts w:cs="宋体"/>
      <w:szCs w:val="20"/>
    </w:rPr>
  </w:style>
  <w:style w:type="character" w:customStyle="1" w:styleId="66">
    <w:name w:val="font41"/>
    <w:basedOn w:val="28"/>
    <w:qFormat/>
    <w:uiPriority w:val="0"/>
    <w:rPr>
      <w:rFonts w:hint="default" w:ascii="Times New Roman" w:hAnsi="Times New Roman" w:cs="Times New Roman"/>
      <w:b/>
      <w:color w:val="000000"/>
      <w:sz w:val="20"/>
      <w:szCs w:val="20"/>
      <w:u w:val="none"/>
    </w:rPr>
  </w:style>
  <w:style w:type="character" w:customStyle="1" w:styleId="67">
    <w:name w:val="font11"/>
    <w:basedOn w:val="28"/>
    <w:qFormat/>
    <w:uiPriority w:val="0"/>
    <w:rPr>
      <w:rFonts w:hint="default" w:ascii="Times New Roman" w:hAnsi="Times New Roman" w:cs="Times New Roman"/>
      <w:color w:val="000000"/>
      <w:sz w:val="20"/>
      <w:szCs w:val="20"/>
      <w:u w:val="none"/>
    </w:rPr>
  </w:style>
  <w:style w:type="character" w:customStyle="1" w:styleId="68">
    <w:name w:val="font21"/>
    <w:basedOn w:val="28"/>
    <w:qFormat/>
    <w:uiPriority w:val="0"/>
    <w:rPr>
      <w:rFonts w:hint="default" w:ascii="Times New Roman" w:hAnsi="Times New Roman" w:cs="Times New Roman"/>
      <w:color w:val="000000"/>
      <w:sz w:val="20"/>
      <w:szCs w:val="20"/>
      <w:u w:val="none"/>
    </w:rPr>
  </w:style>
  <w:style w:type="character" w:customStyle="1" w:styleId="69">
    <w:name w:val="font01"/>
    <w:basedOn w:val="28"/>
    <w:qFormat/>
    <w:uiPriority w:val="0"/>
    <w:rPr>
      <w:rFonts w:hint="eastAsia" w:ascii="宋体" w:hAnsi="宋体" w:eastAsia="宋体" w:cs="宋体"/>
      <w:color w:val="000000"/>
      <w:sz w:val="20"/>
      <w:szCs w:val="20"/>
      <w:u w:val="none"/>
    </w:rPr>
  </w:style>
  <w:style w:type="character" w:customStyle="1" w:styleId="70">
    <w:name w:val="font31"/>
    <w:basedOn w:val="28"/>
    <w:qFormat/>
    <w:uiPriority w:val="0"/>
    <w:rPr>
      <w:rFonts w:hint="eastAsia" w:ascii="宋体" w:hAnsi="宋体" w:eastAsia="宋体" w:cs="宋体"/>
      <w:b/>
      <w:color w:val="000000"/>
      <w:sz w:val="20"/>
      <w:szCs w:val="20"/>
      <w:u w:val="none"/>
    </w:rPr>
  </w:style>
  <w:style w:type="character" w:customStyle="1" w:styleId="71">
    <w:name w:val="font51"/>
    <w:basedOn w:val="28"/>
    <w:qFormat/>
    <w:uiPriority w:val="0"/>
    <w:rPr>
      <w:rFonts w:hint="eastAsia" w:ascii="宋体" w:hAnsi="宋体" w:eastAsia="宋体" w:cs="宋体"/>
      <w:b/>
      <w:color w:val="000000"/>
      <w:sz w:val="22"/>
      <w:szCs w:val="22"/>
      <w:u w:val="none"/>
    </w:rPr>
  </w:style>
  <w:style w:type="character" w:customStyle="1" w:styleId="72">
    <w:name w:val="font71"/>
    <w:basedOn w:val="28"/>
    <w:qFormat/>
    <w:uiPriority w:val="0"/>
    <w:rPr>
      <w:rFonts w:ascii="仿宋_GB2312" w:eastAsia="仿宋_GB2312" w:cs="仿宋_GB2312"/>
      <w:b/>
      <w:color w:val="000000"/>
      <w:sz w:val="22"/>
      <w:szCs w:val="22"/>
      <w:u w:val="none"/>
    </w:rPr>
  </w:style>
  <w:style w:type="character" w:customStyle="1" w:styleId="73">
    <w:name w:val="font81"/>
    <w:basedOn w:val="28"/>
    <w:qFormat/>
    <w:uiPriority w:val="0"/>
    <w:rPr>
      <w:rFonts w:hint="default" w:ascii="仿宋_GB2312" w:eastAsia="仿宋_GB2312" w:cs="仿宋_GB2312"/>
      <w:color w:val="000000"/>
      <w:sz w:val="22"/>
      <w:szCs w:val="22"/>
      <w:u w:val="none"/>
    </w:rPr>
  </w:style>
  <w:style w:type="character" w:customStyle="1" w:styleId="74">
    <w:name w:val="font61"/>
    <w:basedOn w:val="28"/>
    <w:qFormat/>
    <w:uiPriority w:val="0"/>
    <w:rPr>
      <w:rFonts w:hint="default" w:ascii="Times New Roman" w:hAnsi="Times New Roman" w:cs="Times New Roman"/>
      <w:b/>
      <w:color w:val="000000"/>
      <w:sz w:val="16"/>
      <w:szCs w:val="16"/>
      <w:u w:val="none"/>
    </w:rPr>
  </w:style>
  <w:style w:type="paragraph" w:customStyle="1" w:styleId="75">
    <w:name w:val="样式 仿宋_GB2312 小三 首行缩进:  0.98 厘米 行距: 1.5 倍行距"/>
    <w:basedOn w:val="1"/>
    <w:qFormat/>
    <w:uiPriority w:val="0"/>
    <w:pPr>
      <w:spacing w:after="160" w:line="580" w:lineRule="exact"/>
      <w:ind w:firstLine="556"/>
    </w:pPr>
    <w:rPr>
      <w:rFonts w:eastAsia="宋体" w:cs="Times New Roman"/>
      <w:color w:val="000080"/>
      <w:kern w:val="0"/>
      <w:sz w:val="28"/>
      <w:szCs w:val="28"/>
    </w:rPr>
  </w:style>
  <w:style w:type="paragraph" w:customStyle="1" w:styleId="76">
    <w:name w:val="表格标题"/>
    <w:basedOn w:val="77"/>
    <w:qFormat/>
    <w:uiPriority w:val="0"/>
    <w:pPr>
      <w:spacing w:line="360" w:lineRule="auto"/>
    </w:pPr>
    <w:rPr>
      <w:b/>
      <w:szCs w:val="28"/>
    </w:rPr>
  </w:style>
  <w:style w:type="paragraph" w:customStyle="1" w:styleId="77">
    <w:name w:val="表格x"/>
    <w:basedOn w:val="1"/>
    <w:qFormat/>
    <w:uiPriority w:val="0"/>
    <w:pPr>
      <w:spacing w:after="160"/>
      <w:jc w:val="center"/>
    </w:pPr>
    <w:rPr>
      <w:rFonts w:eastAsia="宋体" w:cs="Times New Roman"/>
      <w:szCs w:val="24"/>
    </w:rPr>
  </w:style>
  <w:style w:type="paragraph" w:customStyle="1" w:styleId="78">
    <w:name w:val="表格-居中"/>
    <w:basedOn w:val="1"/>
    <w:qFormat/>
    <w:uiPriority w:val="0"/>
    <w:pPr>
      <w:spacing w:after="160" w:line="259" w:lineRule="auto"/>
      <w:jc w:val="center"/>
    </w:pPr>
    <w:rPr>
      <w:rFonts w:eastAsia="宋体" w:cs="Times New Roman"/>
      <w:szCs w:val="24"/>
    </w:rPr>
  </w:style>
  <w:style w:type="paragraph" w:customStyle="1" w:styleId="79">
    <w:name w:val="样式 正文缩进 + 小三 首行缩进:  2 字符 行距: 固定值 29 磅"/>
    <w:basedOn w:val="12"/>
    <w:qFormat/>
    <w:uiPriority w:val="0"/>
    <w:pPr>
      <w:spacing w:line="360" w:lineRule="auto"/>
      <w:ind w:firstLine="560"/>
    </w:pPr>
    <w:rPr>
      <w:rFonts w:ascii="仿宋_GB2312" w:hAnsi="宋体" w:eastAsia="仿宋_GB2312" w:cs="宋体"/>
      <w:szCs w:val="28"/>
    </w:rPr>
  </w:style>
  <w:style w:type="character" w:customStyle="1" w:styleId="80">
    <w:name w:val="font101"/>
    <w:basedOn w:val="28"/>
    <w:qFormat/>
    <w:uiPriority w:val="0"/>
    <w:rPr>
      <w:rFonts w:hint="default" w:ascii="Times New Roman" w:hAnsi="Times New Roman" w:cs="Times New Roman"/>
      <w:color w:val="000000"/>
      <w:sz w:val="20"/>
      <w:szCs w:val="20"/>
      <w:u w:val="none"/>
    </w:rPr>
  </w:style>
  <w:style w:type="paragraph" w:customStyle="1" w:styleId="81">
    <w:name w:val="正文23"/>
    <w:basedOn w:val="12"/>
    <w:qFormat/>
    <w:uiPriority w:val="0"/>
    <w:pPr>
      <w:spacing w:line="360" w:lineRule="auto"/>
      <w:ind w:firstLine="200"/>
      <w:jc w:val="left"/>
    </w:pPr>
    <w:rPr>
      <w:rFonts w:ascii="宋体" w:hAnsi="宋体"/>
      <w:sz w:val="24"/>
      <w:szCs w:val="28"/>
    </w:rPr>
  </w:style>
  <w:style w:type="paragraph" w:customStyle="1" w:styleId="82">
    <w:name w:val="样式 宋体 左 行距: 固定值 22 磅"/>
    <w:basedOn w:val="1"/>
    <w:qFormat/>
    <w:uiPriority w:val="0"/>
    <w:pPr>
      <w:spacing w:after="160" w:line="440" w:lineRule="exact"/>
      <w:ind w:firstLine="480" w:firstLineChars="200"/>
      <w:jc w:val="left"/>
    </w:pPr>
    <w:rPr>
      <w:rFonts w:ascii="宋体" w:hAnsi="宋体" w:eastAsia="宋体" w:cs="宋体"/>
      <w:szCs w:val="20"/>
    </w:rPr>
  </w:style>
  <w:style w:type="character" w:customStyle="1" w:styleId="83">
    <w:name w:val="font91"/>
    <w:basedOn w:val="28"/>
    <w:qFormat/>
    <w:uiPriority w:val="0"/>
    <w:rPr>
      <w:rFonts w:hint="eastAsia" w:ascii="宋体" w:hAnsi="宋体" w:eastAsia="宋体" w:cs="宋体"/>
      <w:b/>
      <w:color w:val="000000"/>
      <w:sz w:val="20"/>
      <w:szCs w:val="20"/>
      <w:u w:val="none"/>
    </w:rPr>
  </w:style>
  <w:style w:type="table" w:customStyle="1" w:styleId="84">
    <w:name w:val="Table Normal1"/>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85">
    <w:name w:val="Table Paragraph"/>
    <w:basedOn w:val="1"/>
    <w:qFormat/>
    <w:uiPriority w:val="1"/>
    <w:pPr>
      <w:autoSpaceDE w:val="0"/>
      <w:autoSpaceDN w:val="0"/>
      <w:spacing w:before="77"/>
      <w:jc w:val="left"/>
    </w:pPr>
    <w:rPr>
      <w:rFonts w:ascii="Times New Roman" w:hAnsi="Times New Roman" w:eastAsia="Times New Roman" w:cs="Times New Roman"/>
      <w:kern w:val="0"/>
      <w:sz w:val="22"/>
    </w:rPr>
  </w:style>
  <w:style w:type="table" w:customStyle="1" w:styleId="86">
    <w:name w:val="Table Normal2"/>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87">
    <w:name w:val="Table Normal3"/>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88">
    <w:name w:val="Table Normal4"/>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89">
    <w:name w:val="Table Normal5"/>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90">
    <w:name w:val="Table Normal6"/>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91">
    <w:name w:val="Table Normal7"/>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92">
    <w:name w:val="Table Normal8"/>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93">
    <w:name w:val="AMDisplayEquation"/>
    <w:basedOn w:val="1"/>
    <w:link w:val="94"/>
    <w:qFormat/>
    <w:uiPriority w:val="0"/>
    <w:pPr>
      <w:tabs>
        <w:tab w:val="center" w:pos="4160"/>
        <w:tab w:val="right" w:pos="8300"/>
      </w:tabs>
      <w:spacing w:after="160" w:line="560" w:lineRule="exact"/>
      <w:ind w:firstLine="560" w:firstLineChars="200"/>
    </w:pPr>
    <w:rPr>
      <w:rFonts w:ascii="Times New Roman" w:hAnsi="Times New Roman" w:eastAsia="仿宋_GB2312" w:cs="Times New Roman"/>
      <w:sz w:val="28"/>
      <w:szCs w:val="28"/>
    </w:rPr>
  </w:style>
  <w:style w:type="character" w:customStyle="1" w:styleId="94">
    <w:name w:val="AMDisplayEquation 字符"/>
    <w:basedOn w:val="28"/>
    <w:link w:val="93"/>
    <w:qFormat/>
    <w:uiPriority w:val="0"/>
    <w:rPr>
      <w:rFonts w:eastAsia="仿宋_GB2312"/>
      <w:kern w:val="2"/>
      <w:sz w:val="28"/>
      <w:szCs w:val="28"/>
    </w:rPr>
  </w:style>
  <w:style w:type="paragraph" w:customStyle="1" w:styleId="95">
    <w:name w:val="TOC 标题2"/>
    <w:basedOn w:val="3"/>
    <w:next w:val="1"/>
    <w:unhideWhenUsed/>
    <w:qFormat/>
    <w:uiPriority w:val="39"/>
    <w:pPr>
      <w:numPr>
        <w:numId w:val="0"/>
      </w:numPr>
      <w:tabs>
        <w:tab w:val="clear" w:pos="0"/>
      </w:tabs>
      <w:spacing w:before="240" w:beforeLines="0" w:after="0" w:afterLines="0" w:line="259" w:lineRule="auto"/>
      <w:outlineLvl w:val="9"/>
    </w:pPr>
    <w:rPr>
      <w:rFonts w:asciiTheme="majorHAnsi" w:hAnsiTheme="majorHAnsi" w:eastAsiaTheme="majorEastAsia" w:cstheme="majorBidi"/>
      <w:color w:val="2E75B6" w:themeColor="accent1" w:themeShade="BF"/>
      <w:szCs w:val="32"/>
    </w:rPr>
  </w:style>
  <w:style w:type="table" w:customStyle="1" w:styleId="96">
    <w:name w:val="Table Normal9"/>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97">
    <w:name w:val="font5"/>
    <w:basedOn w:val="1"/>
    <w:qFormat/>
    <w:uiPriority w:val="0"/>
    <w:pPr>
      <w:widowControl/>
      <w:spacing w:before="100" w:beforeAutospacing="1" w:after="100" w:afterAutospacing="1"/>
      <w:jc w:val="left"/>
    </w:pPr>
    <w:rPr>
      <w:rFonts w:ascii="仿宋" w:hAnsi="仿宋" w:eastAsia="仿宋" w:cs="宋体"/>
      <w:color w:val="000000"/>
      <w:kern w:val="0"/>
      <w:szCs w:val="21"/>
    </w:rPr>
  </w:style>
  <w:style w:type="paragraph" w:customStyle="1" w:styleId="98">
    <w:name w:val="font6"/>
    <w:basedOn w:val="1"/>
    <w:qFormat/>
    <w:uiPriority w:val="0"/>
    <w:pPr>
      <w:widowControl/>
      <w:spacing w:before="100" w:beforeAutospacing="1" w:after="100" w:afterAutospacing="1"/>
      <w:jc w:val="left"/>
    </w:pPr>
    <w:rPr>
      <w:rFonts w:ascii="仿宋" w:hAnsi="仿宋" w:eastAsia="仿宋" w:cs="宋体"/>
      <w:color w:val="000000"/>
      <w:kern w:val="0"/>
      <w:sz w:val="14"/>
      <w:szCs w:val="14"/>
    </w:rPr>
  </w:style>
  <w:style w:type="paragraph" w:customStyle="1" w:styleId="99">
    <w:name w:val="xl63"/>
    <w:basedOn w:val="1"/>
    <w:qFormat/>
    <w:uiPriority w:val="0"/>
    <w:pPr>
      <w:widowControl/>
      <w:pBdr>
        <w:top w:val="single" w:color="000000" w:sz="8" w:space="0"/>
        <w:left w:val="single" w:color="000000" w:sz="8" w:space="0"/>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00">
    <w:name w:val="xl68"/>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 w:val="16"/>
      <w:szCs w:val="16"/>
    </w:rPr>
  </w:style>
  <w:style w:type="paragraph" w:customStyle="1" w:styleId="101">
    <w:name w:val="xl69"/>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02">
    <w:name w:val="xl70"/>
    <w:basedOn w:val="1"/>
    <w:qFormat/>
    <w:uiPriority w:val="0"/>
    <w:pPr>
      <w:widowControl/>
      <w:pBdr>
        <w:bottom w:val="single" w:color="000000" w:sz="8" w:space="0"/>
        <w:right w:val="single" w:color="000000" w:sz="8"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103">
    <w:name w:val="xl71"/>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04">
    <w:name w:val="xl72"/>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05">
    <w:name w:val="xl73"/>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06">
    <w:name w:val="xl74"/>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07">
    <w:name w:val="xl75"/>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08">
    <w:name w:val="xl76"/>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b/>
      <w:bCs/>
      <w:kern w:val="0"/>
      <w:szCs w:val="21"/>
    </w:rPr>
  </w:style>
  <w:style w:type="paragraph" w:customStyle="1" w:styleId="109">
    <w:name w:val="xl77"/>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b/>
      <w:bCs/>
      <w:kern w:val="0"/>
      <w:szCs w:val="21"/>
    </w:rPr>
  </w:style>
  <w:style w:type="paragraph" w:customStyle="1" w:styleId="110">
    <w:name w:val="xl78"/>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11">
    <w:name w:val="xl79"/>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12">
    <w:name w:val="xl80"/>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13">
    <w:name w:val="xl8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14">
    <w:name w:val="xl82"/>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15">
    <w:name w:val="xl83"/>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16">
    <w:name w:val="xl84"/>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17">
    <w:name w:val="xl85"/>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kern w:val="0"/>
      <w:szCs w:val="21"/>
    </w:rPr>
  </w:style>
  <w:style w:type="paragraph" w:customStyle="1" w:styleId="118">
    <w:name w:val="xl86"/>
    <w:basedOn w:val="1"/>
    <w:qFormat/>
    <w:uiPriority w:val="0"/>
    <w:pPr>
      <w:widowControl/>
      <w:pBdr>
        <w:left w:val="single" w:color="000000" w:sz="8" w:space="0"/>
        <w:right w:val="single" w:color="000000" w:sz="8" w:space="0"/>
      </w:pBdr>
      <w:spacing w:before="100" w:beforeAutospacing="1" w:after="100" w:afterAutospacing="1"/>
      <w:jc w:val="left"/>
    </w:pPr>
    <w:rPr>
      <w:rFonts w:ascii="仿宋" w:hAnsi="仿宋" w:eastAsia="仿宋" w:cs="宋体"/>
      <w:b/>
      <w:bCs/>
      <w:kern w:val="0"/>
      <w:sz w:val="24"/>
      <w:szCs w:val="24"/>
    </w:rPr>
  </w:style>
  <w:style w:type="paragraph" w:customStyle="1" w:styleId="119">
    <w:name w:val="xl87"/>
    <w:basedOn w:val="1"/>
    <w:qFormat/>
    <w:uiPriority w:val="0"/>
    <w:pPr>
      <w:widowControl/>
      <w:pBdr>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20">
    <w:name w:val="xl88"/>
    <w:basedOn w:val="1"/>
    <w:qFormat/>
    <w:uiPriority w:val="0"/>
    <w:pPr>
      <w:widowControl/>
      <w:pBdr>
        <w:right w:val="single" w:color="000000" w:sz="8" w:space="0"/>
      </w:pBdr>
      <w:spacing w:before="100" w:beforeAutospacing="1" w:after="100" w:afterAutospacing="1"/>
    </w:pPr>
    <w:rPr>
      <w:rFonts w:ascii="仿宋" w:hAnsi="仿宋" w:eastAsia="仿宋" w:cs="宋体"/>
      <w:kern w:val="0"/>
      <w:szCs w:val="21"/>
    </w:rPr>
  </w:style>
  <w:style w:type="paragraph" w:customStyle="1" w:styleId="121">
    <w:name w:val="xl89"/>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32"/>
      <w:szCs w:val="32"/>
    </w:rPr>
  </w:style>
  <w:style w:type="paragraph" w:customStyle="1" w:styleId="122">
    <w:name w:val="xl90"/>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24"/>
      <w:szCs w:val="24"/>
    </w:rPr>
  </w:style>
  <w:style w:type="paragraph" w:customStyle="1" w:styleId="123">
    <w:name w:val="xl91"/>
    <w:basedOn w:val="1"/>
    <w:qFormat/>
    <w:uiPriority w:val="0"/>
    <w:pPr>
      <w:widowControl/>
      <w:pBdr>
        <w:top w:val="single" w:color="000000" w:sz="8" w:space="0"/>
      </w:pBdr>
      <w:spacing w:before="100" w:beforeAutospacing="1" w:after="100" w:afterAutospacing="1"/>
    </w:pPr>
    <w:rPr>
      <w:rFonts w:ascii="仿宋" w:hAnsi="仿宋" w:eastAsia="仿宋" w:cs="宋体"/>
      <w:b/>
      <w:bCs/>
      <w:kern w:val="0"/>
      <w:szCs w:val="21"/>
    </w:rPr>
  </w:style>
  <w:style w:type="paragraph" w:customStyle="1" w:styleId="124">
    <w:name w:val="xl92"/>
    <w:basedOn w:val="1"/>
    <w:qFormat/>
    <w:uiPriority w:val="0"/>
    <w:pPr>
      <w:widowControl/>
      <w:pBdr>
        <w:top w:val="single" w:color="000000" w:sz="8" w:space="0"/>
        <w:left w:val="single" w:color="000000" w:sz="8" w:space="0"/>
      </w:pBdr>
      <w:spacing w:before="100" w:beforeAutospacing="1" w:after="100" w:afterAutospacing="1"/>
    </w:pPr>
    <w:rPr>
      <w:rFonts w:ascii="仿宋" w:hAnsi="仿宋" w:eastAsia="仿宋" w:cs="宋体"/>
      <w:b/>
      <w:bCs/>
      <w:kern w:val="0"/>
      <w:szCs w:val="21"/>
    </w:rPr>
  </w:style>
  <w:style w:type="paragraph" w:customStyle="1" w:styleId="125">
    <w:name w:val="xl93"/>
    <w:basedOn w:val="1"/>
    <w:qFormat/>
    <w:uiPriority w:val="0"/>
    <w:pPr>
      <w:widowControl/>
      <w:pBdr>
        <w:top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26">
    <w:name w:val="xl94"/>
    <w:basedOn w:val="1"/>
    <w:qFormat/>
    <w:uiPriority w:val="0"/>
    <w:pPr>
      <w:widowControl/>
      <w:pBdr>
        <w:left w:val="single" w:color="000000" w:sz="8" w:space="0"/>
        <w:bottom w:val="single" w:color="000000" w:sz="8" w:space="0"/>
      </w:pBdr>
      <w:spacing w:before="100" w:beforeAutospacing="1" w:after="100" w:afterAutospacing="1"/>
    </w:pPr>
    <w:rPr>
      <w:rFonts w:ascii="仿宋" w:hAnsi="仿宋" w:eastAsia="仿宋" w:cs="宋体"/>
      <w:b/>
      <w:bCs/>
      <w:kern w:val="0"/>
      <w:szCs w:val="21"/>
    </w:rPr>
  </w:style>
  <w:style w:type="paragraph" w:customStyle="1" w:styleId="127">
    <w:name w:val="xl95"/>
    <w:basedOn w:val="1"/>
    <w:qFormat/>
    <w:uiPriority w:val="0"/>
    <w:pPr>
      <w:widowControl/>
      <w:pBdr>
        <w:bottom w:val="single" w:color="000000" w:sz="8" w:space="0"/>
      </w:pBdr>
      <w:spacing w:before="100" w:beforeAutospacing="1" w:after="100" w:afterAutospacing="1"/>
    </w:pPr>
    <w:rPr>
      <w:rFonts w:ascii="仿宋" w:hAnsi="仿宋" w:eastAsia="仿宋" w:cs="宋体"/>
      <w:b/>
      <w:bCs/>
      <w:kern w:val="0"/>
      <w:szCs w:val="21"/>
    </w:rPr>
  </w:style>
  <w:style w:type="paragraph" w:customStyle="1" w:styleId="128">
    <w:name w:val="xl9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29">
    <w:name w:val="xl97"/>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0">
    <w:name w:val="xl98"/>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1">
    <w:name w:val="xl99"/>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2">
    <w:name w:val="xl100"/>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3">
    <w:name w:val="xl101"/>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4">
    <w:name w:val="xl102"/>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5">
    <w:name w:val="xl103"/>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6">
    <w:name w:val="xl104"/>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7">
    <w:name w:val="xl105"/>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8">
    <w:name w:val="xl106"/>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9">
    <w:name w:val="xl107"/>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40">
    <w:name w:val="xl108"/>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1">
    <w:name w:val="xl109"/>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2">
    <w:name w:val="xl110"/>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3">
    <w:name w:val="xl11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4">
    <w:name w:val="xl112"/>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5">
    <w:name w:val="xl113"/>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6">
    <w:name w:val="xl114"/>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7">
    <w:name w:val="xl115"/>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8">
    <w:name w:val="xl116"/>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9">
    <w:name w:val="xl117"/>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0">
    <w:name w:val="xl118"/>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1">
    <w:name w:val="xl119"/>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2">
    <w:name w:val="xl120"/>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3">
    <w:name w:val="xl12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54">
    <w:name w:val="xl122"/>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55">
    <w:name w:val="xl123"/>
    <w:basedOn w:val="1"/>
    <w:qFormat/>
    <w:uiPriority w:val="0"/>
    <w:pPr>
      <w:widowControl/>
      <w:pBdr>
        <w:left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6">
    <w:name w:val="xl124"/>
    <w:basedOn w:val="1"/>
    <w:qFormat/>
    <w:uiPriority w:val="0"/>
    <w:pPr>
      <w:widowControl/>
      <w:pBdr>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57">
    <w:name w:val="xl125"/>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8">
    <w:name w:val="xl12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9">
    <w:name w:val="xl127"/>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i/>
      <w:iCs/>
      <w:kern w:val="0"/>
      <w:sz w:val="20"/>
      <w:szCs w:val="20"/>
    </w:rPr>
  </w:style>
  <w:style w:type="paragraph" w:customStyle="1" w:styleId="160">
    <w:name w:val="xl128"/>
    <w:basedOn w:val="1"/>
    <w:qFormat/>
    <w:uiPriority w:val="0"/>
    <w:pPr>
      <w:widowControl/>
      <w:pBdr>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1">
    <w:name w:val="xl129"/>
    <w:basedOn w:val="1"/>
    <w:qFormat/>
    <w:uiPriority w:val="0"/>
    <w:pPr>
      <w:widowControl/>
      <w:pBdr>
        <w:top w:val="single" w:color="000000" w:sz="8" w:space="0"/>
        <w:left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2">
    <w:name w:val="xl130"/>
    <w:basedOn w:val="1"/>
    <w:qFormat/>
    <w:uiPriority w:val="0"/>
    <w:pPr>
      <w:widowControl/>
      <w:pBdr>
        <w:top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3">
    <w:name w:val="xl131"/>
    <w:basedOn w:val="1"/>
    <w:qFormat/>
    <w:uiPriority w:val="0"/>
    <w:pPr>
      <w:widowControl/>
      <w:pBdr>
        <w:top w:val="single" w:color="000000" w:sz="8" w:space="0"/>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4">
    <w:name w:val="xl132"/>
    <w:basedOn w:val="1"/>
    <w:qFormat/>
    <w:uiPriority w:val="0"/>
    <w:pPr>
      <w:widowControl/>
      <w:pBdr>
        <w:top w:val="single" w:color="000000" w:sz="8" w:space="0"/>
        <w:left w:val="single" w:color="000000" w:sz="8" w:space="0"/>
      </w:pBdr>
      <w:spacing w:before="100" w:beforeAutospacing="1" w:after="100" w:afterAutospacing="1"/>
    </w:pPr>
    <w:rPr>
      <w:rFonts w:ascii="仿宋" w:hAnsi="仿宋" w:eastAsia="仿宋" w:cs="宋体"/>
      <w:kern w:val="0"/>
      <w:sz w:val="20"/>
      <w:szCs w:val="20"/>
    </w:rPr>
  </w:style>
  <w:style w:type="paragraph" w:customStyle="1" w:styleId="165">
    <w:name w:val="xl133"/>
    <w:basedOn w:val="1"/>
    <w:qFormat/>
    <w:uiPriority w:val="0"/>
    <w:pPr>
      <w:widowControl/>
      <w:pBdr>
        <w:top w:val="single" w:color="000000" w:sz="8" w:space="0"/>
      </w:pBdr>
      <w:spacing w:before="100" w:beforeAutospacing="1" w:after="100" w:afterAutospacing="1"/>
    </w:pPr>
    <w:rPr>
      <w:rFonts w:ascii="仿宋" w:hAnsi="仿宋" w:eastAsia="仿宋" w:cs="宋体"/>
      <w:kern w:val="0"/>
      <w:sz w:val="20"/>
      <w:szCs w:val="20"/>
    </w:rPr>
  </w:style>
  <w:style w:type="paragraph" w:customStyle="1" w:styleId="166">
    <w:name w:val="xl134"/>
    <w:basedOn w:val="1"/>
    <w:qFormat/>
    <w:uiPriority w:val="0"/>
    <w:pPr>
      <w:widowControl/>
      <w:pBdr>
        <w:top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7">
    <w:name w:val="xl135"/>
    <w:basedOn w:val="1"/>
    <w:qFormat/>
    <w:uiPriority w:val="0"/>
    <w:pPr>
      <w:widowControl/>
      <w:pBdr>
        <w:left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8">
    <w:name w:val="xl136"/>
    <w:basedOn w:val="1"/>
    <w:qFormat/>
    <w:uiPriority w:val="0"/>
    <w:pPr>
      <w:widowControl/>
      <w:pBdr>
        <w:left w:val="single" w:color="000000" w:sz="8" w:space="0"/>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9">
    <w:name w:val="xl137"/>
    <w:basedOn w:val="1"/>
    <w:qFormat/>
    <w:uiPriority w:val="0"/>
    <w:pPr>
      <w:widowControl/>
      <w:pBdr>
        <w:top w:val="single" w:color="000000" w:sz="8" w:space="0"/>
        <w:left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70">
    <w:name w:val="xl138"/>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71">
    <w:name w:val="xl139"/>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72">
    <w:name w:val="xl140"/>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73">
    <w:name w:val="xl141"/>
    <w:basedOn w:val="1"/>
    <w:qFormat/>
    <w:uiPriority w:val="0"/>
    <w:pPr>
      <w:widowControl/>
      <w:pBdr>
        <w:bottom w:val="single" w:color="auto" w:sz="8" w:space="0"/>
        <w:right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74">
    <w:name w:val="xl142"/>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kern w:val="0"/>
      <w:sz w:val="20"/>
      <w:szCs w:val="20"/>
    </w:rPr>
  </w:style>
  <w:style w:type="paragraph" w:customStyle="1" w:styleId="175">
    <w:name w:val="xl143"/>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kern w:val="0"/>
      <w:sz w:val="20"/>
      <w:szCs w:val="20"/>
    </w:rPr>
  </w:style>
  <w:style w:type="paragraph" w:customStyle="1" w:styleId="176">
    <w:name w:val="xl144"/>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77">
    <w:name w:val="xl145"/>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b/>
      <w:bCs/>
      <w:kern w:val="0"/>
      <w:sz w:val="20"/>
      <w:szCs w:val="20"/>
    </w:rPr>
  </w:style>
  <w:style w:type="paragraph" w:customStyle="1" w:styleId="178">
    <w:name w:val="xl146"/>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b/>
      <w:bCs/>
      <w:kern w:val="0"/>
      <w:sz w:val="20"/>
      <w:szCs w:val="20"/>
    </w:rPr>
  </w:style>
  <w:style w:type="paragraph" w:customStyle="1" w:styleId="179">
    <w:name w:val="xl147"/>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80">
    <w:name w:val="xl148"/>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81">
    <w:name w:val="xl149"/>
    <w:basedOn w:val="1"/>
    <w:qFormat/>
    <w:uiPriority w:val="0"/>
    <w:pPr>
      <w:widowControl/>
      <w:pBdr>
        <w:top w:val="single" w:color="auto" w:sz="8" w:space="0"/>
        <w:left w:val="single" w:color="auto" w:sz="8" w:space="0"/>
        <w:bottom w:val="single" w:color="auto" w:sz="8" w:space="0"/>
      </w:pBdr>
      <w:spacing w:before="100" w:beforeAutospacing="1" w:after="100" w:afterAutospacing="1"/>
    </w:pPr>
    <w:rPr>
      <w:rFonts w:ascii="仿宋" w:hAnsi="仿宋" w:eastAsia="仿宋" w:cs="宋体"/>
      <w:kern w:val="0"/>
      <w:sz w:val="20"/>
      <w:szCs w:val="20"/>
    </w:rPr>
  </w:style>
  <w:style w:type="paragraph" w:customStyle="1" w:styleId="182">
    <w:name w:val="xl150"/>
    <w:basedOn w:val="1"/>
    <w:qFormat/>
    <w:uiPriority w:val="0"/>
    <w:pPr>
      <w:widowControl/>
      <w:pBdr>
        <w:top w:val="single" w:color="auto" w:sz="8" w:space="0"/>
        <w:bottom w:val="single" w:color="auto" w:sz="8" w:space="0"/>
      </w:pBdr>
      <w:spacing w:before="100" w:beforeAutospacing="1" w:after="100" w:afterAutospacing="1"/>
    </w:pPr>
    <w:rPr>
      <w:rFonts w:ascii="仿宋" w:hAnsi="仿宋" w:eastAsia="仿宋" w:cs="宋体"/>
      <w:kern w:val="0"/>
      <w:sz w:val="20"/>
      <w:szCs w:val="20"/>
    </w:rPr>
  </w:style>
  <w:style w:type="paragraph" w:customStyle="1" w:styleId="183">
    <w:name w:val="xl151"/>
    <w:basedOn w:val="1"/>
    <w:qFormat/>
    <w:uiPriority w:val="0"/>
    <w:pPr>
      <w:widowControl/>
      <w:pBdr>
        <w:top w:val="single" w:color="auto" w:sz="8" w:space="0"/>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84">
    <w:name w:val="xl152"/>
    <w:basedOn w:val="1"/>
    <w:qFormat/>
    <w:uiPriority w:val="0"/>
    <w:pPr>
      <w:widowControl/>
      <w:pBdr>
        <w:top w:val="single" w:color="auto" w:sz="8" w:space="0"/>
        <w:left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5">
    <w:name w:val="xl153"/>
    <w:basedOn w:val="1"/>
    <w:qFormat/>
    <w:uiPriority w:val="0"/>
    <w:pPr>
      <w:widowControl/>
      <w:pBdr>
        <w:top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6">
    <w:name w:val="xl154"/>
    <w:basedOn w:val="1"/>
    <w:qFormat/>
    <w:uiPriority w:val="0"/>
    <w:pPr>
      <w:widowControl/>
      <w:pBdr>
        <w:top w:val="single" w:color="auto" w:sz="8" w:space="0"/>
        <w:bottom w:val="single" w:color="auto" w:sz="8" w:space="0"/>
        <w:right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7">
    <w:name w:val="xl155"/>
    <w:basedOn w:val="1"/>
    <w:qFormat/>
    <w:uiPriority w:val="0"/>
    <w:pPr>
      <w:widowControl/>
      <w:pBdr>
        <w:top w:val="single" w:color="auto" w:sz="8" w:space="0"/>
        <w:left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8">
    <w:name w:val="xl156"/>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89">
    <w:name w:val="xl157"/>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9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91">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E8022F-E5FF-44E4-A6D6-BF199C1EE08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4648</Words>
  <Characters>4926</Characters>
  <Lines>224</Lines>
  <Paragraphs>63</Paragraphs>
  <TotalTime>2</TotalTime>
  <ScaleCrop>false</ScaleCrop>
  <LinksUpToDate>false</LinksUpToDate>
  <CharactersWithSpaces>5135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2025-05-05T02:50:00Z</dcterms:created>
  <dc:creator>lenovo</dc:creator>
  <cp:lastModifiedBy>　　　    ฟnnℓ</cp:lastModifiedBy>
  <dcterms:modified xsi:type="dcterms:W3CDTF">2025-10-21T06:24:25Z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5D8363FDB7784BD29A2C66EDC3F9FA5A_13</vt:lpwstr>
  </property>
  <property fmtid="{D5CDD505-2E9C-101B-9397-08002B2CF9AE}" pid="4" name="KSOTemplateDocerSaveRecord">
    <vt:lpwstr>eyJoZGlkIjoiYjFlZTc3MjUwMjVlZTA2MTJlZDllN2IzNDBkOWQxOGYiLCJ1c2VySWQiOiIxOTg4NTQyNDQifQ==</vt:lpwstr>
  </property>
</Properties>
</file>